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53CAB" w:rsidRDefault="00497EA6">
      <w:pPr>
        <w:spacing w:before="120" w:after="120" w:line="240" w:lineRule="auto"/>
        <w:jc w:val="both"/>
        <w:rPr>
          <w:b/>
          <w:color w:val="0000FF"/>
          <w:sz w:val="24"/>
          <w:szCs w:val="24"/>
        </w:rPr>
      </w:pPr>
      <w:bookmarkStart w:id="0" w:name="_GoBack"/>
      <w:bookmarkEnd w:id="0"/>
      <w:r>
        <w:rPr>
          <w:b/>
          <w:color w:val="0000FF"/>
          <w:sz w:val="24"/>
          <w:szCs w:val="24"/>
        </w:rPr>
        <w:t>-----</w:t>
      </w:r>
    </w:p>
    <w:p w14:paraId="00000002" w14:textId="77777777" w:rsidR="00D53CAB" w:rsidRDefault="00497EA6">
      <w:pPr>
        <w:spacing w:before="120" w:after="120" w:line="240" w:lineRule="auto"/>
        <w:jc w:val="both"/>
        <w:rPr>
          <w:sz w:val="24"/>
          <w:szCs w:val="24"/>
        </w:rPr>
      </w:pPr>
      <w:r>
        <w:rPr>
          <w:b/>
          <w:color w:val="0000FF"/>
          <w:sz w:val="24"/>
          <w:szCs w:val="24"/>
        </w:rPr>
        <w:t>NOTE</w:t>
      </w:r>
    </w:p>
    <w:p w14:paraId="00000003" w14:textId="77777777" w:rsidR="00D53CAB" w:rsidRDefault="00497EA6">
      <w:pPr>
        <w:spacing w:before="120" w:after="120" w:line="240" w:lineRule="auto"/>
        <w:jc w:val="both"/>
        <w:rPr>
          <w:sz w:val="24"/>
          <w:szCs w:val="24"/>
        </w:rPr>
      </w:pPr>
      <w:r>
        <w:rPr>
          <w:b/>
          <w:color w:val="0000FF"/>
          <w:sz w:val="24"/>
          <w:szCs w:val="24"/>
        </w:rPr>
        <w:t xml:space="preserve">Questa bozza di lettera potrebbe essere inviata a fine agosto/inizi di settembre, dai singoli referenti di progetto </w:t>
      </w:r>
      <w:r>
        <w:rPr>
          <w:b/>
          <w:color w:val="C00000"/>
          <w:sz w:val="24"/>
          <w:szCs w:val="24"/>
        </w:rPr>
        <w:t>o meglio in forma aggregata per ogni ateneo</w:t>
      </w:r>
      <w:r>
        <w:rPr>
          <w:b/>
          <w:color w:val="0000FF"/>
          <w:sz w:val="24"/>
          <w:szCs w:val="24"/>
        </w:rPr>
        <w:t xml:space="preserve"> da tutti i referenti POT e PLS alle scuole del territorio.</w:t>
      </w:r>
    </w:p>
    <w:p w14:paraId="00000004" w14:textId="64C9BB7C" w:rsidR="00D53CAB" w:rsidRDefault="00497EA6">
      <w:pPr>
        <w:spacing w:before="120" w:after="120" w:line="240" w:lineRule="auto"/>
        <w:jc w:val="both"/>
        <w:rPr>
          <w:sz w:val="24"/>
          <w:szCs w:val="24"/>
        </w:rPr>
      </w:pPr>
      <w:r>
        <w:rPr>
          <w:b/>
          <w:color w:val="0000FF"/>
          <w:sz w:val="24"/>
          <w:szCs w:val="24"/>
        </w:rPr>
        <w:t xml:space="preserve">La lettera </w:t>
      </w:r>
      <w:r w:rsidR="004A52F8">
        <w:rPr>
          <w:b/>
          <w:color w:val="0000FF"/>
          <w:sz w:val="24"/>
          <w:szCs w:val="24"/>
        </w:rPr>
        <w:t>inoltre potrebbe essere corredata</w:t>
      </w:r>
      <w:r>
        <w:rPr>
          <w:b/>
          <w:color w:val="0000FF"/>
          <w:sz w:val="24"/>
          <w:szCs w:val="24"/>
        </w:rPr>
        <w:t xml:space="preserve"> da inviti specifici a momenti di approfondimento in sede locale.</w:t>
      </w:r>
    </w:p>
    <w:p w14:paraId="00000005" w14:textId="77777777" w:rsidR="00D53CAB" w:rsidRDefault="00497EA6">
      <w:pPr>
        <w:spacing w:before="120" w:after="120" w:line="240" w:lineRule="auto"/>
        <w:jc w:val="both"/>
        <w:rPr>
          <w:b/>
          <w:color w:val="0000FF"/>
          <w:sz w:val="24"/>
          <w:szCs w:val="24"/>
        </w:rPr>
      </w:pPr>
      <w:r>
        <w:rPr>
          <w:b/>
          <w:color w:val="0000FF"/>
          <w:sz w:val="24"/>
          <w:szCs w:val="24"/>
        </w:rPr>
        <w:t>Questa prima lettera dovrà essere integrata da una successiva da inviare ai primi di ottobre entrando più nel merito di come utilizzare/promuovere le PPS.</w:t>
      </w:r>
    </w:p>
    <w:p w14:paraId="00000006" w14:textId="77777777" w:rsidR="00D53CAB" w:rsidRDefault="00497EA6">
      <w:pPr>
        <w:spacing w:before="120" w:after="120" w:line="240" w:lineRule="auto"/>
        <w:jc w:val="both"/>
        <w:rPr>
          <w:b/>
          <w:color w:val="0000FF"/>
          <w:sz w:val="24"/>
          <w:szCs w:val="24"/>
        </w:rPr>
      </w:pPr>
      <w:bookmarkStart w:id="1" w:name="_gjdgxs" w:colFirst="0" w:colLast="0"/>
      <w:bookmarkEnd w:id="1"/>
      <w:r>
        <w:rPr>
          <w:b/>
          <w:color w:val="0000FF"/>
          <w:sz w:val="24"/>
          <w:szCs w:val="24"/>
        </w:rPr>
        <w:t>È importante che ciascuna sede nella parte finale della lettera indichi le modalità di adesione al progetto per le Scuole che saranno interessate ai progetti.</w:t>
      </w:r>
    </w:p>
    <w:p w14:paraId="00000007" w14:textId="77777777" w:rsidR="00D53CAB" w:rsidRDefault="00497EA6">
      <w:pPr>
        <w:spacing w:before="120" w:after="120" w:line="240" w:lineRule="auto"/>
        <w:jc w:val="both"/>
        <w:rPr>
          <w:b/>
          <w:color w:val="0000FF"/>
          <w:sz w:val="24"/>
          <w:szCs w:val="24"/>
        </w:rPr>
      </w:pPr>
      <w:r>
        <w:rPr>
          <w:b/>
          <w:color w:val="0000FF"/>
          <w:sz w:val="24"/>
          <w:szCs w:val="24"/>
        </w:rPr>
        <w:t>------</w:t>
      </w:r>
    </w:p>
    <w:p w14:paraId="00000008" w14:textId="77777777" w:rsidR="00D53CAB" w:rsidRDefault="00497EA6">
      <w:pPr>
        <w:spacing w:before="120" w:after="120" w:line="240" w:lineRule="auto"/>
        <w:jc w:val="right"/>
        <w:rPr>
          <w:sz w:val="24"/>
          <w:szCs w:val="24"/>
        </w:rPr>
      </w:pPr>
      <w:r>
        <w:rPr>
          <w:color w:val="000000"/>
          <w:sz w:val="24"/>
          <w:szCs w:val="24"/>
        </w:rPr>
        <w:t>Ai Dirigenti Scolastici e ai referenti per l’orientamento, </w:t>
      </w:r>
    </w:p>
    <w:p w14:paraId="00000009" w14:textId="77777777" w:rsidR="00D53CAB" w:rsidRDefault="00D53CAB">
      <w:pPr>
        <w:spacing w:before="120" w:after="120" w:line="240" w:lineRule="auto"/>
        <w:rPr>
          <w:sz w:val="24"/>
          <w:szCs w:val="24"/>
        </w:rPr>
      </w:pPr>
    </w:p>
    <w:p w14:paraId="0000000A" w14:textId="67233A84" w:rsidR="00D53CAB" w:rsidRDefault="00497EA6">
      <w:pPr>
        <w:spacing w:before="120" w:after="120" w:line="240" w:lineRule="auto"/>
        <w:jc w:val="both"/>
        <w:rPr>
          <w:sz w:val="24"/>
          <w:szCs w:val="24"/>
        </w:rPr>
      </w:pPr>
      <w:r>
        <w:rPr>
          <w:b/>
          <w:color w:val="000000"/>
          <w:sz w:val="24"/>
          <w:szCs w:val="24"/>
        </w:rPr>
        <w:t>Oggetto: Comunicazioni inerenti l’implementazione dei Piani per l’Orientamento e il Tutorato (POT) e dei Piani Lauree Scientifiche (PLS) </w:t>
      </w:r>
    </w:p>
    <w:p w14:paraId="0000000B" w14:textId="77777777" w:rsidR="00D53CAB" w:rsidRDefault="00D53CAB">
      <w:pPr>
        <w:spacing w:before="120" w:after="120" w:line="240" w:lineRule="auto"/>
        <w:rPr>
          <w:sz w:val="24"/>
          <w:szCs w:val="24"/>
        </w:rPr>
      </w:pPr>
    </w:p>
    <w:p w14:paraId="0000000C" w14:textId="3B3A6745" w:rsidR="00D53CAB" w:rsidRDefault="00497EA6">
      <w:pPr>
        <w:spacing w:after="0"/>
        <w:jc w:val="both"/>
        <w:rPr>
          <w:sz w:val="24"/>
          <w:szCs w:val="24"/>
        </w:rPr>
      </w:pPr>
      <w:r>
        <w:rPr>
          <w:color w:val="000000"/>
          <w:sz w:val="24"/>
          <w:szCs w:val="24"/>
        </w:rPr>
        <w:t xml:space="preserve">Il Ministero dell’Istruzione dell’Università e della Ricerca (MIUR) ha deciso di dare attuazione ai Piani di Orientamento e Tutorato (di seguito chiamati POT) in aggiunta ai Piani Lauree Scientifiche (di seguito chiamati PLS), attivi già da tempo. Per questo motivo, ha chiesto alle Università di </w:t>
      </w:r>
      <w:r>
        <w:rPr>
          <w:sz w:val="24"/>
          <w:szCs w:val="24"/>
        </w:rPr>
        <w:t xml:space="preserve">progettare e realizzare attività che sostengano gli studenti degli ultimi anni delle scuole secondarie di 2° grado   nella scelta del corso di laurea </w:t>
      </w:r>
      <w:r w:rsidR="004A52F8">
        <w:rPr>
          <w:sz w:val="24"/>
          <w:szCs w:val="24"/>
        </w:rPr>
        <w:t>e gli</w:t>
      </w:r>
      <w:r>
        <w:rPr>
          <w:sz w:val="24"/>
          <w:szCs w:val="24"/>
        </w:rPr>
        <w:t xml:space="preserve"> immatricolati nell’affrontare con profitto gli studi universitari. Tutto ciò al fine di:</w:t>
      </w:r>
    </w:p>
    <w:p w14:paraId="0000000D" w14:textId="77777777" w:rsidR="00D53CAB" w:rsidRDefault="00497EA6">
      <w:pPr>
        <w:numPr>
          <w:ilvl w:val="0"/>
          <w:numId w:val="2"/>
        </w:numPr>
        <w:pBdr>
          <w:top w:val="nil"/>
          <w:left w:val="nil"/>
          <w:bottom w:val="nil"/>
          <w:right w:val="nil"/>
          <w:between w:val="nil"/>
        </w:pBdr>
        <w:spacing w:after="0"/>
        <w:jc w:val="both"/>
        <w:rPr>
          <w:color w:val="000000"/>
          <w:sz w:val="24"/>
          <w:szCs w:val="24"/>
        </w:rPr>
      </w:pPr>
      <w:r>
        <w:rPr>
          <w:color w:val="000000"/>
          <w:sz w:val="24"/>
          <w:szCs w:val="24"/>
        </w:rPr>
        <w:t>aumentare la propensione a iscriversi all’università;</w:t>
      </w:r>
    </w:p>
    <w:p w14:paraId="0000000E" w14:textId="652BF508" w:rsidR="00D53CAB" w:rsidRPr="00E82385" w:rsidRDefault="00497EA6">
      <w:pPr>
        <w:numPr>
          <w:ilvl w:val="0"/>
          <w:numId w:val="2"/>
        </w:numPr>
        <w:pBdr>
          <w:top w:val="nil"/>
          <w:left w:val="nil"/>
          <w:bottom w:val="nil"/>
          <w:right w:val="nil"/>
          <w:between w:val="nil"/>
        </w:pBdr>
        <w:spacing w:after="0"/>
        <w:jc w:val="both"/>
        <w:rPr>
          <w:sz w:val="24"/>
          <w:szCs w:val="24"/>
        </w:rPr>
      </w:pPr>
      <w:r>
        <w:rPr>
          <w:color w:val="000000"/>
          <w:sz w:val="24"/>
          <w:szCs w:val="24"/>
        </w:rPr>
        <w:t xml:space="preserve">orientare a una scelta </w:t>
      </w:r>
      <w:r w:rsidR="003B7193">
        <w:rPr>
          <w:color w:val="000000"/>
          <w:sz w:val="24"/>
          <w:szCs w:val="24"/>
        </w:rPr>
        <w:t xml:space="preserve">universitaria </w:t>
      </w:r>
      <w:r>
        <w:rPr>
          <w:color w:val="000000"/>
          <w:sz w:val="24"/>
          <w:szCs w:val="24"/>
        </w:rPr>
        <w:t>consapevole;</w:t>
      </w:r>
    </w:p>
    <w:p w14:paraId="0000000F" w14:textId="77777777" w:rsidR="00D53CAB" w:rsidRDefault="00497EA6">
      <w:pPr>
        <w:numPr>
          <w:ilvl w:val="0"/>
          <w:numId w:val="2"/>
        </w:numPr>
        <w:pBdr>
          <w:top w:val="nil"/>
          <w:left w:val="nil"/>
          <w:bottom w:val="nil"/>
          <w:right w:val="nil"/>
          <w:between w:val="nil"/>
        </w:pBdr>
        <w:spacing w:after="0"/>
        <w:jc w:val="both"/>
        <w:rPr>
          <w:color w:val="000000"/>
          <w:sz w:val="24"/>
          <w:szCs w:val="24"/>
        </w:rPr>
      </w:pPr>
      <w:r>
        <w:rPr>
          <w:color w:val="000000"/>
          <w:sz w:val="24"/>
          <w:szCs w:val="24"/>
        </w:rPr>
        <w:t>ridurre il tasso di abbandono universitario;</w:t>
      </w:r>
    </w:p>
    <w:p w14:paraId="00000010" w14:textId="24BCF9E8" w:rsidR="00D53CAB" w:rsidRDefault="00256DFC">
      <w:pPr>
        <w:numPr>
          <w:ilvl w:val="0"/>
          <w:numId w:val="2"/>
        </w:numPr>
        <w:pBdr>
          <w:top w:val="nil"/>
          <w:left w:val="nil"/>
          <w:bottom w:val="nil"/>
          <w:right w:val="nil"/>
          <w:between w:val="nil"/>
        </w:pBdr>
        <w:spacing w:after="0"/>
        <w:jc w:val="both"/>
        <w:rPr>
          <w:color w:val="000000"/>
          <w:sz w:val="24"/>
          <w:szCs w:val="24"/>
        </w:rPr>
      </w:pPr>
      <w:r>
        <w:rPr>
          <w:color w:val="000000"/>
          <w:sz w:val="24"/>
          <w:szCs w:val="24"/>
        </w:rPr>
        <w:t xml:space="preserve">aiutare a </w:t>
      </w:r>
      <w:r w:rsidR="00497EA6">
        <w:rPr>
          <w:color w:val="000000"/>
          <w:sz w:val="24"/>
          <w:szCs w:val="24"/>
        </w:rPr>
        <w:t>completare il percorso universitario nei tempi previsti.</w:t>
      </w:r>
    </w:p>
    <w:p w14:paraId="00000011" w14:textId="593AC0A1" w:rsidR="00D53CAB" w:rsidRDefault="00497EA6">
      <w:pPr>
        <w:spacing w:before="120" w:after="120" w:line="240" w:lineRule="auto"/>
        <w:jc w:val="both"/>
        <w:rPr>
          <w:sz w:val="24"/>
          <w:szCs w:val="24"/>
        </w:rPr>
      </w:pPr>
      <w:r>
        <w:rPr>
          <w:color w:val="000000"/>
          <w:sz w:val="24"/>
          <w:szCs w:val="24"/>
        </w:rPr>
        <w:t xml:space="preserve">In qualità di referenti universitari dei </w:t>
      </w:r>
      <w:r w:rsidR="005416E8">
        <w:rPr>
          <w:color w:val="000000"/>
          <w:sz w:val="24"/>
          <w:szCs w:val="24"/>
        </w:rPr>
        <w:t>POT e dei PLS</w:t>
      </w:r>
      <w:r>
        <w:rPr>
          <w:color w:val="000000"/>
          <w:sz w:val="24"/>
          <w:szCs w:val="24"/>
        </w:rPr>
        <w:t xml:space="preserve">, vi informiamo che, nell’ambito </w:t>
      </w:r>
      <w:r w:rsidR="004A52F8">
        <w:rPr>
          <w:color w:val="000000"/>
          <w:sz w:val="24"/>
          <w:szCs w:val="24"/>
        </w:rPr>
        <w:t>dell’attuazione di</w:t>
      </w:r>
      <w:r>
        <w:rPr>
          <w:color w:val="000000"/>
          <w:sz w:val="24"/>
          <w:szCs w:val="24"/>
        </w:rPr>
        <w:t xml:space="preserve"> tali piani, sono state e saranno realizzate azioni di sistema, attraverso il potenziamento di strumenti esistenti e lo sviluppo di nuovi, con un duplice obiettivo:</w:t>
      </w:r>
    </w:p>
    <w:p w14:paraId="00000012" w14:textId="77777777" w:rsidR="00D53CAB" w:rsidRDefault="00497EA6">
      <w:pPr>
        <w:spacing w:before="120" w:after="120" w:line="240" w:lineRule="auto"/>
        <w:ind w:firstLine="708"/>
        <w:jc w:val="both"/>
        <w:rPr>
          <w:sz w:val="24"/>
          <w:szCs w:val="24"/>
        </w:rPr>
      </w:pPr>
      <w:r>
        <w:rPr>
          <w:color w:val="000000"/>
          <w:sz w:val="24"/>
          <w:szCs w:val="24"/>
        </w:rPr>
        <w:t>a) aumentare l’interazione tra atenei, scuole e studenti ai fini dell’orientamento;</w:t>
      </w:r>
    </w:p>
    <w:p w14:paraId="00000013" w14:textId="0F50136E" w:rsidR="00D53CAB" w:rsidRDefault="00497EA6">
      <w:pPr>
        <w:spacing w:before="120" w:after="120" w:line="240" w:lineRule="auto"/>
        <w:ind w:firstLine="708"/>
        <w:jc w:val="both"/>
        <w:rPr>
          <w:sz w:val="24"/>
          <w:szCs w:val="24"/>
        </w:rPr>
      </w:pPr>
      <w:r>
        <w:rPr>
          <w:color w:val="000000"/>
          <w:sz w:val="24"/>
          <w:szCs w:val="24"/>
        </w:rPr>
        <w:t xml:space="preserve">b) permettere agli studenti di </w:t>
      </w:r>
      <w:proofErr w:type="spellStart"/>
      <w:r>
        <w:rPr>
          <w:color w:val="000000"/>
          <w:sz w:val="24"/>
          <w:szCs w:val="24"/>
        </w:rPr>
        <w:t>autovalutarsi</w:t>
      </w:r>
      <w:proofErr w:type="spellEnd"/>
      <w:r>
        <w:rPr>
          <w:color w:val="000000"/>
          <w:sz w:val="24"/>
          <w:szCs w:val="24"/>
        </w:rPr>
        <w:t xml:space="preserve"> e di potenziare il bagaglio di conoscenze e competenze ritenute necessarie per l’ingresso al percorso universitario </w:t>
      </w:r>
      <w:r w:rsidR="00121BBD">
        <w:rPr>
          <w:color w:val="000000"/>
          <w:sz w:val="24"/>
          <w:szCs w:val="24"/>
        </w:rPr>
        <w:t>scelto e</w:t>
      </w:r>
      <w:r>
        <w:rPr>
          <w:color w:val="000000"/>
          <w:sz w:val="24"/>
          <w:szCs w:val="24"/>
        </w:rPr>
        <w:t xml:space="preserve"> il successivo profitto negli studi.</w:t>
      </w:r>
    </w:p>
    <w:p w14:paraId="00000014" w14:textId="4C77882C" w:rsidR="00D53CAB" w:rsidRDefault="00497EA6">
      <w:pPr>
        <w:spacing w:before="120" w:after="120" w:line="240" w:lineRule="auto"/>
        <w:jc w:val="both"/>
        <w:rPr>
          <w:color w:val="000000"/>
          <w:sz w:val="24"/>
          <w:szCs w:val="24"/>
        </w:rPr>
      </w:pPr>
      <w:r>
        <w:rPr>
          <w:color w:val="000000"/>
          <w:sz w:val="24"/>
          <w:szCs w:val="24"/>
        </w:rPr>
        <w:t xml:space="preserve">Tenendo conto di quanto previsto dalle linee guida ministeriali, le Università sono chiamate a realizzare direttamente attività idonee per intervenire su abbandoni e insuccessi, ma intendono, col supporto del </w:t>
      </w:r>
      <w:hyperlink r:id="rId12">
        <w:r>
          <w:rPr>
            <w:color w:val="4F81BD"/>
            <w:sz w:val="24"/>
            <w:szCs w:val="24"/>
            <w:u w:val="single"/>
          </w:rPr>
          <w:t>Consorzio Interuniversitario Sistemi Integrati per l’Accesso (CISIA)</w:t>
        </w:r>
      </w:hyperlink>
      <w:r>
        <w:rPr>
          <w:color w:val="000000"/>
          <w:sz w:val="24"/>
          <w:szCs w:val="24"/>
        </w:rPr>
        <w:t xml:space="preserve">, coinvolgere le Scuole Secondarie Superiori fornendo loro dati e strumenti utili per poter mettere in atto per </w:t>
      </w:r>
      <w:r>
        <w:rPr>
          <w:color w:val="000000"/>
          <w:sz w:val="24"/>
          <w:szCs w:val="24"/>
        </w:rPr>
        <w:lastRenderedPageBreak/>
        <w:t>tempo interventi volti a ridurre</w:t>
      </w:r>
      <w:r w:rsidR="00121BBD">
        <w:rPr>
          <w:color w:val="000000"/>
          <w:sz w:val="24"/>
          <w:szCs w:val="24"/>
        </w:rPr>
        <w:t xml:space="preserve"> </w:t>
      </w:r>
      <w:r>
        <w:rPr>
          <w:color w:val="000000"/>
          <w:sz w:val="24"/>
          <w:szCs w:val="24"/>
        </w:rPr>
        <w:t>le carenze nella preparazione che dovessero emergere dal percorso di autovalutazione svolto dagli studenti e dalle studentesse. </w:t>
      </w:r>
    </w:p>
    <w:p w14:paraId="00000015" w14:textId="04F835DA" w:rsidR="00D53CAB" w:rsidRDefault="00497EA6">
      <w:pPr>
        <w:spacing w:before="120" w:after="120" w:line="240" w:lineRule="auto"/>
        <w:ind w:firstLine="360"/>
        <w:jc w:val="both"/>
        <w:rPr>
          <w:color w:val="000000"/>
          <w:sz w:val="24"/>
          <w:szCs w:val="24"/>
        </w:rPr>
      </w:pPr>
      <w:r>
        <w:rPr>
          <w:color w:val="000000"/>
          <w:sz w:val="24"/>
          <w:szCs w:val="24"/>
        </w:rPr>
        <w:t xml:space="preserve">Affinché sia possibile raggiungere gli obiettivi </w:t>
      </w:r>
      <w:r w:rsidR="004A52F8">
        <w:rPr>
          <w:color w:val="000000"/>
          <w:sz w:val="24"/>
          <w:szCs w:val="24"/>
        </w:rPr>
        <w:t>sopraelencati sono</w:t>
      </w:r>
      <w:r>
        <w:rPr>
          <w:color w:val="000000"/>
          <w:sz w:val="24"/>
          <w:szCs w:val="24"/>
        </w:rPr>
        <w:t xml:space="preserve"> state progettate le seguenti azioni:</w:t>
      </w:r>
    </w:p>
    <w:p w14:paraId="00000017" w14:textId="72AD6F24" w:rsidR="00D53CAB" w:rsidRDefault="00497EA6">
      <w:pPr>
        <w:numPr>
          <w:ilvl w:val="0"/>
          <w:numId w:val="1"/>
        </w:numPr>
        <w:spacing w:before="120" w:after="120" w:line="240" w:lineRule="auto"/>
        <w:jc w:val="both"/>
        <w:rPr>
          <w:i/>
          <w:color w:val="000000"/>
        </w:rPr>
      </w:pPr>
      <w:r>
        <w:rPr>
          <w:color w:val="000000"/>
          <w:sz w:val="24"/>
          <w:szCs w:val="24"/>
        </w:rPr>
        <w:t>creazione di un portale Università</w:t>
      </w:r>
      <w:r w:rsidR="00E82385">
        <w:rPr>
          <w:color w:val="000000"/>
          <w:sz w:val="24"/>
          <w:szCs w:val="24"/>
        </w:rPr>
        <w:t xml:space="preserve"> </w:t>
      </w:r>
      <w:r>
        <w:rPr>
          <w:color w:val="000000"/>
          <w:sz w:val="24"/>
          <w:szCs w:val="24"/>
        </w:rPr>
        <w:t>Scuole con strumenti di supporto all’orientamento, in particolare dedicati all’autovalutazione e valutazione delle proprie conoscenze rispetto a quelle richieste in ingresso ai diversi corsi universitari;</w:t>
      </w:r>
    </w:p>
    <w:p w14:paraId="00000019" w14:textId="7A23F7EA" w:rsidR="00D53CAB" w:rsidRDefault="00497EA6">
      <w:pPr>
        <w:numPr>
          <w:ilvl w:val="0"/>
          <w:numId w:val="1"/>
        </w:numPr>
        <w:spacing w:before="120" w:after="120" w:line="240" w:lineRule="auto"/>
        <w:jc w:val="both"/>
        <w:rPr>
          <w:i/>
          <w:color w:val="000000"/>
        </w:rPr>
      </w:pPr>
      <w:r>
        <w:rPr>
          <w:color w:val="000000"/>
          <w:sz w:val="24"/>
          <w:szCs w:val="24"/>
        </w:rPr>
        <w:t xml:space="preserve">potenziamento del </w:t>
      </w:r>
      <w:hyperlink r:id="rId13">
        <w:r>
          <w:rPr>
            <w:color w:val="0563C1"/>
            <w:sz w:val="24"/>
            <w:szCs w:val="24"/>
            <w:u w:val="single"/>
          </w:rPr>
          <w:t xml:space="preserve">Portale CISIA test di esercitazione libera </w:t>
        </w:r>
      </w:hyperlink>
      <w:hyperlink r:id="rId14" w:history="1">
        <w:r>
          <w:rPr>
            <w:color w:val="0563C1"/>
            <w:sz w:val="24"/>
            <w:szCs w:val="24"/>
            <w:u w:val="single"/>
          </w:rPr>
          <w:t xml:space="preserve">con </w:t>
        </w:r>
      </w:hyperlink>
      <w:hyperlink r:id="rId15" w:history="1">
        <w:r>
          <w:rPr>
            <w:color w:val="0563C1"/>
            <w:sz w:val="24"/>
            <w:szCs w:val="24"/>
            <w:u w:val="single"/>
          </w:rPr>
          <w:t xml:space="preserve">l’inserimento del </w:t>
        </w:r>
      </w:hyperlink>
      <w:hyperlink r:id="rId16">
        <w:r>
          <w:rPr>
            <w:color w:val="0563C1"/>
            <w:sz w:val="24"/>
            <w:szCs w:val="24"/>
            <w:u w:val="single"/>
          </w:rPr>
          <w:t xml:space="preserve"> test di posizionamento</w:t>
        </w:r>
      </w:hyperlink>
      <w:r>
        <w:rPr>
          <w:color w:val="000000"/>
          <w:sz w:val="24"/>
          <w:szCs w:val="24"/>
        </w:rPr>
        <w:t>, temporaneamente a disposizione di studenti e scuole per alcune attività nell’attesa della realizzazione del suddetto Portale Università</w:t>
      </w:r>
      <w:r w:rsidR="00E82385">
        <w:rPr>
          <w:color w:val="000000"/>
          <w:sz w:val="24"/>
          <w:szCs w:val="24"/>
        </w:rPr>
        <w:t xml:space="preserve"> </w:t>
      </w:r>
      <w:r>
        <w:rPr>
          <w:color w:val="000000"/>
          <w:sz w:val="24"/>
          <w:szCs w:val="24"/>
        </w:rPr>
        <w:t>Scuole;</w:t>
      </w:r>
    </w:p>
    <w:p w14:paraId="0000001A" w14:textId="5908B36A" w:rsidR="00D53CAB" w:rsidRPr="00E82385" w:rsidRDefault="00497EA6">
      <w:pPr>
        <w:numPr>
          <w:ilvl w:val="0"/>
          <w:numId w:val="3"/>
        </w:numPr>
        <w:spacing w:before="120" w:after="120" w:line="240" w:lineRule="auto"/>
        <w:jc w:val="both"/>
        <w:rPr>
          <w:color w:val="000000"/>
        </w:rPr>
      </w:pPr>
      <w:r>
        <w:rPr>
          <w:color w:val="000000"/>
          <w:sz w:val="24"/>
          <w:szCs w:val="24"/>
        </w:rPr>
        <w:t xml:space="preserve">potenziamento della </w:t>
      </w:r>
      <w:hyperlink r:id="rId17" w:anchor="/">
        <w:r>
          <w:rPr>
            <w:color w:val="0563C1"/>
            <w:sz w:val="24"/>
            <w:szCs w:val="24"/>
            <w:u w:val="single"/>
          </w:rPr>
          <w:t xml:space="preserve">piattaforma di </w:t>
        </w:r>
      </w:hyperlink>
      <w:hyperlink r:id="rId18" w:anchor="/">
        <w:r w:rsidRPr="00E82385">
          <w:rPr>
            <w:i/>
            <w:color w:val="0563C1"/>
            <w:sz w:val="24"/>
            <w:szCs w:val="24"/>
            <w:u w:val="single"/>
          </w:rPr>
          <w:t>data visualization</w:t>
        </w:r>
      </w:hyperlink>
      <w:r>
        <w:rPr>
          <w:color w:val="000000"/>
          <w:sz w:val="24"/>
          <w:szCs w:val="24"/>
        </w:rPr>
        <w:t xml:space="preserve">, in modo da fornire dati specifici </w:t>
      </w:r>
      <w:r w:rsidR="00E82385">
        <w:rPr>
          <w:color w:val="000000"/>
          <w:sz w:val="24"/>
          <w:szCs w:val="24"/>
        </w:rPr>
        <w:t xml:space="preserve">(preparazione media e conoscenze iniziali degli studenti di una determinata scuola rispetto ai dati nazionali) </w:t>
      </w:r>
      <w:r>
        <w:rPr>
          <w:color w:val="000000"/>
          <w:sz w:val="24"/>
          <w:szCs w:val="24"/>
        </w:rPr>
        <w:t>in modo riservato anche alle scuole superiori, ancora non disponibili, attraverso la creazione del Portale Università</w:t>
      </w:r>
      <w:r w:rsidR="00E82385">
        <w:rPr>
          <w:color w:val="000000"/>
          <w:sz w:val="24"/>
          <w:szCs w:val="24"/>
        </w:rPr>
        <w:t xml:space="preserve"> </w:t>
      </w:r>
      <w:r>
        <w:rPr>
          <w:color w:val="000000"/>
          <w:sz w:val="24"/>
          <w:szCs w:val="24"/>
        </w:rPr>
        <w:t>Scuole;</w:t>
      </w:r>
    </w:p>
    <w:p w14:paraId="0000001B" w14:textId="6E674622" w:rsidR="00D53CAB" w:rsidRDefault="00497EA6">
      <w:pPr>
        <w:numPr>
          <w:ilvl w:val="0"/>
          <w:numId w:val="4"/>
        </w:numPr>
        <w:spacing w:before="120" w:after="120" w:line="240" w:lineRule="auto"/>
        <w:jc w:val="both"/>
        <w:rPr>
          <w:color w:val="000000"/>
        </w:rPr>
      </w:pPr>
      <w:r>
        <w:rPr>
          <w:color w:val="000000"/>
          <w:sz w:val="24"/>
          <w:szCs w:val="24"/>
        </w:rPr>
        <w:t xml:space="preserve">progettazione e sviluppo di </w:t>
      </w:r>
      <w:hyperlink r:id="rId19">
        <w:r>
          <w:rPr>
            <w:color w:val="0563C1"/>
            <w:sz w:val="24"/>
            <w:szCs w:val="24"/>
            <w:u w:val="single"/>
          </w:rPr>
          <w:t>M</w:t>
        </w:r>
      </w:hyperlink>
      <w:hyperlink r:id="rId20" w:history="1">
        <w:r>
          <w:rPr>
            <w:color w:val="0563C1"/>
            <w:sz w:val="24"/>
            <w:szCs w:val="24"/>
            <w:u w:val="single"/>
          </w:rPr>
          <w:t>OOC</w:t>
        </w:r>
      </w:hyperlink>
      <w:hyperlink r:id="rId21">
        <w:r>
          <w:rPr>
            <w:color w:val="0563C1"/>
            <w:sz w:val="24"/>
            <w:szCs w:val="24"/>
            <w:u w:val="single"/>
          </w:rPr>
          <w:t xml:space="preserve"> (Massive Open Online Course) per le conoscenze delle materie di base</w:t>
        </w:r>
      </w:hyperlink>
      <w:r>
        <w:rPr>
          <w:color w:val="000000"/>
          <w:sz w:val="24"/>
          <w:szCs w:val="24"/>
        </w:rPr>
        <w:t xml:space="preserve"> e di altri strumenti per l’autovalutazione e l’autoapprendimento. </w:t>
      </w:r>
    </w:p>
    <w:p w14:paraId="0000001C" w14:textId="77777777" w:rsidR="00D53CAB" w:rsidRDefault="00D53CAB">
      <w:pPr>
        <w:spacing w:before="120" w:after="120" w:line="240" w:lineRule="auto"/>
        <w:jc w:val="both"/>
        <w:rPr>
          <w:sz w:val="24"/>
          <w:szCs w:val="24"/>
        </w:rPr>
      </w:pPr>
    </w:p>
    <w:p w14:paraId="62070C05" w14:textId="3305CB38" w:rsidR="00E82385" w:rsidRDefault="00497EA6">
      <w:pPr>
        <w:spacing w:before="120" w:after="120" w:line="240" w:lineRule="auto"/>
        <w:ind w:firstLine="360"/>
        <w:jc w:val="both"/>
        <w:rPr>
          <w:color w:val="000000"/>
          <w:sz w:val="24"/>
          <w:szCs w:val="24"/>
        </w:rPr>
      </w:pPr>
      <w:r>
        <w:rPr>
          <w:color w:val="000000"/>
          <w:sz w:val="24"/>
          <w:szCs w:val="24"/>
        </w:rPr>
        <w:t xml:space="preserve">Più in dettaglio,  ci teniamo a comunicarvi  che dal </w:t>
      </w:r>
      <w:r>
        <w:rPr>
          <w:b/>
          <w:color w:val="000000"/>
          <w:sz w:val="24"/>
          <w:szCs w:val="24"/>
        </w:rPr>
        <w:t>mese di ottobre,</w:t>
      </w:r>
      <w:r>
        <w:rPr>
          <w:color w:val="000000"/>
          <w:sz w:val="24"/>
          <w:szCs w:val="24"/>
        </w:rPr>
        <w:t xml:space="preserve"> l’attuale </w:t>
      </w:r>
      <w:hyperlink r:id="rId22">
        <w:r>
          <w:rPr>
            <w:color w:val="0563C1"/>
            <w:sz w:val="24"/>
            <w:szCs w:val="24"/>
            <w:u w:val="single"/>
          </w:rPr>
          <w:t>portale online CISIA</w:t>
        </w:r>
      </w:hyperlink>
      <w:r>
        <w:rPr>
          <w:color w:val="000000"/>
          <w:sz w:val="24"/>
          <w:szCs w:val="24"/>
        </w:rPr>
        <w:t xml:space="preserve"> sarà potenziato con l’inserimento di </w:t>
      </w:r>
      <w:r w:rsidRPr="007D7CEF">
        <w:rPr>
          <w:b/>
          <w:bCs/>
          <w:color w:val="000000"/>
          <w:sz w:val="24"/>
          <w:szCs w:val="24"/>
        </w:rPr>
        <w:t>Prove di Posizionamento e Simulazione</w:t>
      </w:r>
      <w:r>
        <w:rPr>
          <w:color w:val="000000"/>
          <w:sz w:val="24"/>
          <w:szCs w:val="24"/>
        </w:rPr>
        <w:t xml:space="preserve"> (di seguito PPS), prove simili</w:t>
      </w:r>
      <w:r w:rsidR="001A516E">
        <w:rPr>
          <w:color w:val="000000"/>
          <w:sz w:val="24"/>
          <w:szCs w:val="24"/>
        </w:rPr>
        <w:t xml:space="preserve">, </w:t>
      </w:r>
      <w:r w:rsidR="003B7EF6">
        <w:rPr>
          <w:color w:val="000000"/>
          <w:sz w:val="24"/>
          <w:szCs w:val="24"/>
        </w:rPr>
        <w:t>per struttura e difficoltà</w:t>
      </w:r>
      <w:r w:rsidR="001A516E">
        <w:rPr>
          <w:color w:val="000000"/>
          <w:sz w:val="24"/>
          <w:szCs w:val="24"/>
        </w:rPr>
        <w:t xml:space="preserve">, </w:t>
      </w:r>
      <w:r>
        <w:rPr>
          <w:color w:val="000000"/>
          <w:sz w:val="24"/>
          <w:szCs w:val="24"/>
        </w:rPr>
        <w:t>ai</w:t>
      </w:r>
      <w:r w:rsidR="001A516E">
        <w:rPr>
          <w:color w:val="000000"/>
          <w:sz w:val="24"/>
          <w:szCs w:val="24"/>
        </w:rPr>
        <w:t xml:space="preserve"> cosid</w:t>
      </w:r>
      <w:r w:rsidR="00D254E0">
        <w:rPr>
          <w:color w:val="000000"/>
          <w:sz w:val="24"/>
          <w:szCs w:val="24"/>
        </w:rPr>
        <w:t>d</w:t>
      </w:r>
      <w:r w:rsidR="001A516E">
        <w:rPr>
          <w:color w:val="000000"/>
          <w:sz w:val="24"/>
          <w:szCs w:val="24"/>
        </w:rPr>
        <w:t>etti</w:t>
      </w:r>
      <w:r>
        <w:rPr>
          <w:color w:val="000000"/>
          <w:sz w:val="24"/>
          <w:szCs w:val="24"/>
        </w:rPr>
        <w:t xml:space="preserve"> </w:t>
      </w:r>
      <w:r>
        <w:rPr>
          <w:color w:val="4F81BD"/>
          <w:sz w:val="24"/>
          <w:szCs w:val="24"/>
        </w:rPr>
        <w:t>TOLC (Test OnLine CISIA)</w:t>
      </w:r>
      <w:r w:rsidR="00D254E0">
        <w:rPr>
          <w:color w:val="4F81BD"/>
          <w:sz w:val="24"/>
          <w:szCs w:val="24"/>
        </w:rPr>
        <w:t xml:space="preserve">, i </w:t>
      </w:r>
      <w:r>
        <w:rPr>
          <w:sz w:val="24"/>
          <w:szCs w:val="24"/>
        </w:rPr>
        <w:t xml:space="preserve">test d’ingresso </w:t>
      </w:r>
      <w:r>
        <w:rPr>
          <w:color w:val="000000"/>
          <w:sz w:val="24"/>
          <w:szCs w:val="24"/>
        </w:rPr>
        <w:t xml:space="preserve">utilizzati per l’accesso a numerosi corsi di studio universitari. Le PPS permetteranno agli studenti di conoscere la propria preparazione iniziale in relazione ai requisiti minimi stabiliti dagli Atenei per l’accesso ai singoli corsi di studio, confrontando il risultato ottenuto </w:t>
      </w:r>
      <w:r w:rsidR="00E82385">
        <w:rPr>
          <w:color w:val="000000"/>
          <w:sz w:val="24"/>
          <w:szCs w:val="24"/>
        </w:rPr>
        <w:t>nella p</w:t>
      </w:r>
      <w:r>
        <w:rPr>
          <w:color w:val="000000"/>
          <w:sz w:val="24"/>
          <w:szCs w:val="24"/>
        </w:rPr>
        <w:t>rova con quello ottenuto da una popolazione</w:t>
      </w:r>
      <w:r w:rsidR="00E82385">
        <w:rPr>
          <w:color w:val="000000"/>
          <w:sz w:val="24"/>
          <w:szCs w:val="24"/>
        </w:rPr>
        <w:t xml:space="preserve"> </w:t>
      </w:r>
      <w:r>
        <w:rPr>
          <w:color w:val="000000"/>
          <w:sz w:val="24"/>
          <w:szCs w:val="24"/>
        </w:rPr>
        <w:t>di riferimento.</w:t>
      </w:r>
      <w:r w:rsidR="00E82385">
        <w:rPr>
          <w:color w:val="000000"/>
          <w:sz w:val="24"/>
          <w:szCs w:val="24"/>
        </w:rPr>
        <w:t xml:space="preserve"> </w:t>
      </w:r>
    </w:p>
    <w:p w14:paraId="0000001D" w14:textId="4BE6163B" w:rsidR="00D53CAB" w:rsidRDefault="00497EA6">
      <w:pPr>
        <w:spacing w:before="120" w:after="120" w:line="240" w:lineRule="auto"/>
        <w:ind w:firstLine="360"/>
        <w:jc w:val="both"/>
        <w:rPr>
          <w:sz w:val="24"/>
          <w:szCs w:val="24"/>
        </w:rPr>
      </w:pPr>
      <w:r>
        <w:rPr>
          <w:color w:val="000000"/>
          <w:sz w:val="24"/>
          <w:szCs w:val="24"/>
        </w:rPr>
        <w:t>In questa prima fase</w:t>
      </w:r>
      <w:r w:rsidR="00E82385">
        <w:rPr>
          <w:color w:val="000000"/>
          <w:sz w:val="24"/>
          <w:szCs w:val="24"/>
        </w:rPr>
        <w:t>,</w:t>
      </w:r>
      <w:r>
        <w:rPr>
          <w:color w:val="000000"/>
          <w:sz w:val="24"/>
          <w:szCs w:val="24"/>
        </w:rPr>
        <w:t xml:space="preserve"> </w:t>
      </w:r>
      <w:r>
        <w:rPr>
          <w:sz w:val="24"/>
          <w:szCs w:val="24"/>
        </w:rPr>
        <w:t>l’accesso alle PPS sarà consentito direttamente ai singoli studenti; successivamente le PPS verranno inserite nel portale Università</w:t>
      </w:r>
      <w:r w:rsidR="00E82385">
        <w:rPr>
          <w:sz w:val="24"/>
          <w:szCs w:val="24"/>
        </w:rPr>
        <w:t xml:space="preserve"> </w:t>
      </w:r>
      <w:r>
        <w:rPr>
          <w:sz w:val="24"/>
          <w:szCs w:val="24"/>
        </w:rPr>
        <w:t>Scuole e potranno essere utilizzate direttamente dalle Scuole.</w:t>
      </w:r>
    </w:p>
    <w:p w14:paraId="0000001E" w14:textId="5999B589" w:rsidR="00D53CAB" w:rsidRDefault="00497EA6">
      <w:pPr>
        <w:spacing w:before="120" w:after="120" w:line="240" w:lineRule="auto"/>
        <w:jc w:val="both"/>
        <w:rPr>
          <w:sz w:val="24"/>
          <w:szCs w:val="24"/>
        </w:rPr>
      </w:pPr>
      <w:r>
        <w:rPr>
          <w:color w:val="000000"/>
          <w:sz w:val="24"/>
          <w:szCs w:val="24"/>
        </w:rPr>
        <w:t xml:space="preserve">       Il portale Università</w:t>
      </w:r>
      <w:r w:rsidR="00E82385">
        <w:rPr>
          <w:color w:val="000000"/>
          <w:sz w:val="24"/>
          <w:szCs w:val="24"/>
        </w:rPr>
        <w:t xml:space="preserve"> </w:t>
      </w:r>
      <w:r>
        <w:rPr>
          <w:color w:val="000000"/>
          <w:sz w:val="24"/>
          <w:szCs w:val="24"/>
        </w:rPr>
        <w:t>Scuole sarà online già dal mese di dicembre 2019 e inizialmente conterrà la descrizione di tutte le attività previste nei POT e PLS e le informazioni sui singoli progetti.</w:t>
      </w:r>
      <w:r>
        <w:br/>
      </w:r>
      <w:r>
        <w:rPr>
          <w:color w:val="000000"/>
          <w:sz w:val="24"/>
          <w:szCs w:val="24"/>
        </w:rPr>
        <w:t>In un secondo momento, le funzionalità del portale Università</w:t>
      </w:r>
      <w:r w:rsidR="00E82385">
        <w:rPr>
          <w:color w:val="000000"/>
          <w:sz w:val="24"/>
          <w:szCs w:val="24"/>
        </w:rPr>
        <w:t xml:space="preserve"> </w:t>
      </w:r>
      <w:r>
        <w:rPr>
          <w:color w:val="000000"/>
          <w:sz w:val="24"/>
          <w:szCs w:val="24"/>
        </w:rPr>
        <w:t xml:space="preserve">Scuole verranno incrementate e le scuole superiori di secondo grado, registrate dagli Atenei, potranno usufruire di tutti gli strumenti realizzati. </w:t>
      </w:r>
    </w:p>
    <w:p w14:paraId="0000001F" w14:textId="4B1E5D68" w:rsidR="00D53CAB" w:rsidRDefault="00497EA6">
      <w:pPr>
        <w:spacing w:before="120" w:after="120" w:line="240" w:lineRule="auto"/>
        <w:jc w:val="both"/>
        <w:rPr>
          <w:sz w:val="24"/>
          <w:szCs w:val="24"/>
        </w:rPr>
      </w:pPr>
      <w:r>
        <w:rPr>
          <w:color w:val="000000"/>
          <w:sz w:val="24"/>
          <w:szCs w:val="24"/>
        </w:rPr>
        <w:t xml:space="preserve">        </w:t>
      </w:r>
      <w:r>
        <w:rPr>
          <w:sz w:val="24"/>
          <w:szCs w:val="24"/>
        </w:rPr>
        <w:t>Per approfondimenti, inviamo in allegato l’elenco dei progetti e dei referenti attivati dal nostro Ateneo e una descrizione più dettagliata del progetto.</w:t>
      </w:r>
    </w:p>
    <w:p w14:paraId="00000020" w14:textId="77777777" w:rsidR="00D53CAB" w:rsidRDefault="00497EA6">
      <w:pPr>
        <w:spacing w:before="120" w:after="120" w:line="240" w:lineRule="auto"/>
        <w:jc w:val="both"/>
        <w:rPr>
          <w:sz w:val="24"/>
          <w:szCs w:val="24"/>
        </w:rPr>
      </w:pPr>
      <w:r>
        <w:rPr>
          <w:color w:val="000000"/>
          <w:sz w:val="24"/>
          <w:szCs w:val="24"/>
        </w:rPr>
        <w:t>Sarà nostra cura tenervi costantemente aggiornati sui futuri sviluppi.</w:t>
      </w:r>
    </w:p>
    <w:p w14:paraId="00000021" w14:textId="38012C6A" w:rsidR="00D53CAB" w:rsidRDefault="00497EA6">
      <w:pPr>
        <w:spacing w:before="120" w:after="120" w:line="240" w:lineRule="auto"/>
        <w:jc w:val="both"/>
        <w:rPr>
          <w:color w:val="000000"/>
          <w:sz w:val="24"/>
          <w:szCs w:val="24"/>
        </w:rPr>
      </w:pPr>
      <w:r>
        <w:rPr>
          <w:color w:val="000000"/>
          <w:sz w:val="24"/>
          <w:szCs w:val="24"/>
        </w:rPr>
        <w:t>Se avete bisogno di ulteriori informazioni, se interessati ad aderire al progetto contattate: __</w:t>
      </w:r>
      <w:r w:rsidR="00E82385">
        <w:rPr>
          <w:color w:val="000000"/>
          <w:sz w:val="24"/>
          <w:szCs w:val="24"/>
        </w:rPr>
        <w:t>________</w:t>
      </w:r>
      <w:r>
        <w:rPr>
          <w:color w:val="000000"/>
          <w:sz w:val="24"/>
          <w:szCs w:val="24"/>
        </w:rPr>
        <w:t>___</w:t>
      </w:r>
    </w:p>
    <w:p w14:paraId="00000022" w14:textId="77777777" w:rsidR="00D53CAB" w:rsidRDefault="00497EA6">
      <w:pPr>
        <w:spacing w:before="120" w:after="120" w:line="240" w:lineRule="auto"/>
        <w:jc w:val="both"/>
        <w:rPr>
          <w:color w:val="000000"/>
          <w:sz w:val="24"/>
          <w:szCs w:val="24"/>
        </w:rPr>
      </w:pPr>
      <w:bookmarkStart w:id="2" w:name="_30j0zll" w:colFirst="0" w:colLast="0"/>
      <w:bookmarkEnd w:id="2"/>
      <w:r>
        <w:rPr>
          <w:color w:val="000000"/>
          <w:sz w:val="24"/>
          <w:szCs w:val="24"/>
        </w:rPr>
        <w:t>Allegato 1: Elenco progetti e referenti di sede:</w:t>
      </w:r>
    </w:p>
    <w:p w14:paraId="00000023" w14:textId="77777777" w:rsidR="00D53CAB" w:rsidRDefault="00497EA6">
      <w:pPr>
        <w:spacing w:before="120" w:after="120" w:line="240" w:lineRule="auto"/>
        <w:jc w:val="both"/>
      </w:pPr>
      <w:r>
        <w:rPr>
          <w:color w:val="000000"/>
          <w:sz w:val="24"/>
          <w:szCs w:val="24"/>
        </w:rPr>
        <w:t>Allegato 2: Sintesi progetto complessivo</w:t>
      </w:r>
    </w:p>
    <w:sectPr w:rsidR="00D53CAB">
      <w:headerReference w:type="default" r:id="rId2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A4AAB" w14:textId="77777777" w:rsidR="0057176F" w:rsidRDefault="0057176F">
      <w:pPr>
        <w:spacing w:after="0" w:line="240" w:lineRule="auto"/>
      </w:pPr>
      <w:r>
        <w:separator/>
      </w:r>
    </w:p>
  </w:endnote>
  <w:endnote w:type="continuationSeparator" w:id="0">
    <w:p w14:paraId="23AD7361" w14:textId="77777777" w:rsidR="0057176F" w:rsidRDefault="0057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F6423" w14:textId="77777777" w:rsidR="0057176F" w:rsidRDefault="0057176F">
      <w:pPr>
        <w:spacing w:after="0" w:line="240" w:lineRule="auto"/>
      </w:pPr>
      <w:r>
        <w:separator/>
      </w:r>
    </w:p>
  </w:footnote>
  <w:footnote w:type="continuationSeparator" w:id="0">
    <w:p w14:paraId="647C63BE" w14:textId="77777777" w:rsidR="0057176F" w:rsidRDefault="00571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4" w14:textId="77777777" w:rsidR="00D53CAB" w:rsidRDefault="00497EA6">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ATTUAZIONE LINEE DI INTERVENTO PROGETTI POT PLS 2019</w:t>
    </w:r>
  </w:p>
  <w:p w14:paraId="00000025" w14:textId="77777777" w:rsidR="00D53CAB" w:rsidRDefault="00497EA6">
    <w:pPr>
      <w:spacing w:after="0" w:line="240" w:lineRule="auto"/>
      <w:jc w:val="center"/>
      <w:rPr>
        <w:rFonts w:ascii="Times New Roman" w:eastAsia="Times New Roman" w:hAnsi="Times New Roman" w:cs="Times New Roman"/>
        <w:sz w:val="24"/>
        <w:szCs w:val="24"/>
      </w:rPr>
    </w:pPr>
    <w:r>
      <w:rPr>
        <w:rFonts w:ascii="Arial" w:eastAsia="Arial" w:hAnsi="Arial" w:cs="Arial"/>
        <w:b/>
        <w:color w:val="FF0000"/>
        <w:sz w:val="20"/>
        <w:szCs w:val="20"/>
      </w:rPr>
      <w:t>(non è una lettera CISIA, è una lettera di Ateneo o di singolo referente di progetto in sede locale, ognuno scelga l’intestazione)</w:t>
    </w:r>
  </w:p>
  <w:p w14:paraId="00000026" w14:textId="77777777" w:rsidR="00D53CAB" w:rsidRDefault="00D53CA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70"/>
    <w:multiLevelType w:val="multilevel"/>
    <w:tmpl w:val="78003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9A71643"/>
    <w:multiLevelType w:val="multilevel"/>
    <w:tmpl w:val="8B04A7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F225D99"/>
    <w:multiLevelType w:val="multilevel"/>
    <w:tmpl w:val="E76825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4CA6889"/>
    <w:multiLevelType w:val="multilevel"/>
    <w:tmpl w:val="37FAF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AB"/>
    <w:rsid w:val="00031C83"/>
    <w:rsid w:val="00070318"/>
    <w:rsid w:val="00072010"/>
    <w:rsid w:val="00121BBD"/>
    <w:rsid w:val="001A516E"/>
    <w:rsid w:val="00213C85"/>
    <w:rsid w:val="002218CE"/>
    <w:rsid w:val="00256DFC"/>
    <w:rsid w:val="003032FD"/>
    <w:rsid w:val="003B7193"/>
    <w:rsid w:val="003B7EF6"/>
    <w:rsid w:val="00497EA6"/>
    <w:rsid w:val="004A52F8"/>
    <w:rsid w:val="005416E8"/>
    <w:rsid w:val="0057176F"/>
    <w:rsid w:val="007D7CEF"/>
    <w:rsid w:val="009C7DC2"/>
    <w:rsid w:val="00D254E0"/>
    <w:rsid w:val="00D53CAB"/>
    <w:rsid w:val="00E36BA7"/>
    <w:rsid w:val="00E823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E823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2385"/>
    <w:rPr>
      <w:rFonts w:ascii="Segoe UI" w:hAnsi="Segoe UI" w:cs="Segoe UI"/>
      <w:sz w:val="18"/>
      <w:szCs w:val="18"/>
    </w:rPr>
  </w:style>
  <w:style w:type="character" w:styleId="Collegamentoipertestuale">
    <w:name w:val="Hyperlink"/>
    <w:basedOn w:val="Carpredefinitoparagrafo"/>
    <w:uiPriority w:val="99"/>
    <w:unhideWhenUsed/>
    <w:rsid w:val="00E82385"/>
    <w:rPr>
      <w:color w:val="0000FF" w:themeColor="hyperlink"/>
      <w:u w:val="single"/>
    </w:rPr>
  </w:style>
  <w:style w:type="character" w:customStyle="1" w:styleId="UnresolvedMention">
    <w:name w:val="Unresolved Mention"/>
    <w:basedOn w:val="Carpredefinitoparagrafo"/>
    <w:uiPriority w:val="99"/>
    <w:semiHidden/>
    <w:unhideWhenUsed/>
    <w:rsid w:val="00E823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E823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2385"/>
    <w:rPr>
      <w:rFonts w:ascii="Segoe UI" w:hAnsi="Segoe UI" w:cs="Segoe UI"/>
      <w:sz w:val="18"/>
      <w:szCs w:val="18"/>
    </w:rPr>
  </w:style>
  <w:style w:type="character" w:styleId="Collegamentoipertestuale">
    <w:name w:val="Hyperlink"/>
    <w:basedOn w:val="Carpredefinitoparagrafo"/>
    <w:uiPriority w:val="99"/>
    <w:unhideWhenUsed/>
    <w:rsid w:val="00E82385"/>
    <w:rPr>
      <w:color w:val="0000FF" w:themeColor="hyperlink"/>
      <w:u w:val="single"/>
    </w:rPr>
  </w:style>
  <w:style w:type="character" w:customStyle="1" w:styleId="UnresolvedMention">
    <w:name w:val="Unresolved Mention"/>
    <w:basedOn w:val="Carpredefinitoparagrafo"/>
    <w:uiPriority w:val="99"/>
    <w:semiHidden/>
    <w:unhideWhenUsed/>
    <w:rsid w:val="00E8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llenamento.cisiaonline.it/utenti_esterni/login_studente.php" TargetMode="External"/><Relationship Id="rId18" Type="http://schemas.openxmlformats.org/officeDocument/2006/relationships/hyperlink" Target="https://www.cisiaonline.it/area-tematica-cisia/visualizza-report/" TargetMode="External"/><Relationship Id="rId3" Type="http://schemas.openxmlformats.org/officeDocument/2006/relationships/customXml" Target="../customXml/item3.xml"/><Relationship Id="rId21" Type="http://schemas.openxmlformats.org/officeDocument/2006/relationships/hyperlink" Target="https://www.cisiaonline.it/archivio-mooc/home/" TargetMode="External"/><Relationship Id="rId7" Type="http://schemas.microsoft.com/office/2007/relationships/stylesWithEffects" Target="stylesWithEffects.xml"/><Relationship Id="rId12" Type="http://schemas.openxmlformats.org/officeDocument/2006/relationships/hyperlink" Target="https://www.cisiaonline.it/area-tematica-cisia/chi-siamo/" TargetMode="External"/><Relationship Id="rId17" Type="http://schemas.openxmlformats.org/officeDocument/2006/relationships/hyperlink" Target="https://www.cisiaonline.it/area-tematica-cisia/visualizza-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llenamento.cisiaonline.it/utenti_esterni/login_studente.php" TargetMode="External"/><Relationship Id="rId20" Type="http://schemas.openxmlformats.org/officeDocument/2006/relationships/hyperlink" Target="https://www.cisiaonline.it/archivio-mooc/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llenamento.cisiaonline.it/utenti_esterni/login_studente.ph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isiaonline.it/archivio-mooc/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llenamento.cisiaonline.it/utenti_esterni/login_studente.php" TargetMode="External"/><Relationship Id="rId22" Type="http://schemas.openxmlformats.org/officeDocument/2006/relationships/hyperlink" Target="https://www.cisiaonl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6E8973AD5A14DA1ADE8C7FFFFAE94" ma:contentTypeVersion="13" ma:contentTypeDescription="Create a new document." ma:contentTypeScope="" ma:versionID="931a2f5134556aece45c6953c168a352">
  <xsd:schema xmlns:xsd="http://www.w3.org/2001/XMLSchema" xmlns:xs="http://www.w3.org/2001/XMLSchema" xmlns:p="http://schemas.microsoft.com/office/2006/metadata/properties" xmlns:ns1="http://schemas.microsoft.com/sharepoint/v3" xmlns:ns3="b4226923-fb88-4081-8c8d-cb0d7df23d99" xmlns:ns4="bcbe1892-56e5-4b98-a573-a3964c98ed23" targetNamespace="http://schemas.microsoft.com/office/2006/metadata/properties" ma:root="true" ma:fieldsID="160f8d589e90363f0ff624882e794898" ns1:_="" ns3:_="" ns4:_="">
    <xsd:import namespace="http://schemas.microsoft.com/sharepoint/v3"/>
    <xsd:import namespace="b4226923-fb88-4081-8c8d-cb0d7df23d99"/>
    <xsd:import namespace="bcbe1892-56e5-4b98-a573-a3964c98ed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26923-fb88-4081-8c8d-cb0d7df23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be1892-56e5-4b98-a573-a3964c98e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22E07-8EF0-412B-B387-DD59735B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26923-fb88-4081-8c8d-cb0d7df23d99"/>
    <ds:schemaRef ds:uri="bcbe1892-56e5-4b98-a573-a3964c98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EB16-D746-4CC0-9369-73C2B6942B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3FC31A-A2F5-496F-B0B7-284A0AE05A8C}">
  <ds:schemaRefs>
    <ds:schemaRef ds:uri="http://schemas.microsoft.com/sharepoint/v3/contenttype/forms"/>
  </ds:schemaRefs>
</ds:datastoreItem>
</file>

<file path=customXml/itemProps4.xml><?xml version="1.0" encoding="utf-8"?>
<ds:datastoreItem xmlns:ds="http://schemas.openxmlformats.org/officeDocument/2006/customXml" ds:itemID="{68B6DCEF-3DCE-4A41-BBEC-C0319285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Enface</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FORTE FISSO</dc:creator>
  <cp:lastModifiedBy>Ugo</cp:lastModifiedBy>
  <cp:revision>2</cp:revision>
  <dcterms:created xsi:type="dcterms:W3CDTF">2019-09-10T07:31:00Z</dcterms:created>
  <dcterms:modified xsi:type="dcterms:W3CDTF">2019-09-10T07:31:00Z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0x01010084E6E8973AD5A14DA1ADE8C7FFFFAE94</vt:lpwstr>
  </property>
</Properties>
</file>