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bookmarkStart w:id="0" w:name="__DdeLink__220_1614511834"/>
      <w:r>
        <w:rPr>
          <w:b/>
          <w:bCs/>
          <w:sz w:val="28"/>
          <w:szCs w:val="28"/>
        </w:rPr>
        <w:t>Questionario rivolto ai Presidenti di Corso di Studio in Matematica e/o ai Direttori di Dipartimento che si occupano in ciascuna sede dell’offerta formativa PF24 (accesso al percorso formazione insegnanti)</w:t>
      </w:r>
    </w:p>
    <w:p>
      <w:pPr>
        <w:pStyle w:val="Normal"/>
        <w:rPr>
          <w:i/>
          <w:i/>
          <w:iCs/>
        </w:rPr>
      </w:pPr>
      <w:r>
        <w:rPr>
          <w:b w:val="false"/>
          <w:bCs w:val="false"/>
          <w:i/>
          <w:iCs/>
          <w:sz w:val="22"/>
          <w:szCs w:val="22"/>
        </w:rPr>
        <w:t xml:space="preserve">Questa iniziativa è stata promossa durante la riunione dei Presidenti di Corsi di Studio in Matematica e Direttori di Dipartimento tenuta a Roma il 30.11.2017. </w:t>
      </w:r>
      <w:r>
        <w:rPr>
          <w:b w:val="false"/>
          <w:bCs w:val="false"/>
          <w:i/>
          <w:iCs/>
          <w:sz w:val="22"/>
          <w:szCs w:val="22"/>
        </w:rPr>
        <w:t>Il questionario è stato formulato da una commissione formata da Rita Cirmi, Francesco Dellaccio, Giorgio Ottaviani, che divulgherà i risultati.</w:t>
      </w:r>
    </w:p>
    <w:p>
      <w:pPr>
        <w:pStyle w:val="Normal"/>
        <w:rPr>
          <w:i/>
          <w:i/>
          <w:iCs/>
        </w:rPr>
      </w:pPr>
      <w:r>
        <w:rPr>
          <w:b w:val="false"/>
          <w:bCs w:val="false"/>
          <w:i/>
          <w:iCs/>
          <w:sz w:val="22"/>
          <w:szCs w:val="22"/>
        </w:rPr>
        <w:t>Si prega di inviare il questionario compilato a</w:t>
      </w:r>
    </w:p>
    <w:p>
      <w:pPr>
        <w:pStyle w:val="Normal"/>
        <w:rPr/>
      </w:pPr>
      <w:r>
        <w:rPr>
          <w:b w:val="false"/>
          <w:bCs w:val="false"/>
          <w:i/>
          <w:iCs/>
          <w:sz w:val="22"/>
          <w:szCs w:val="22"/>
        </w:rPr>
        <w:t xml:space="preserve"> </w:t>
      </w:r>
      <w:hyperlink r:id="rId2">
        <w:r>
          <w:rPr>
            <w:rStyle w:val="InternetLink"/>
            <w:b w:val="false"/>
            <w:bCs w:val="false"/>
            <w:i/>
            <w:iCs/>
            <w:sz w:val="22"/>
            <w:szCs w:val="22"/>
          </w:rPr>
          <w:t>francesco.dellaccio@unical.it</w:t>
        </w:r>
      </w:hyperlink>
    </w:p>
    <w:p>
      <w:pPr>
        <w:pStyle w:val="Normal"/>
        <w:rPr>
          <w:i/>
          <w:i/>
          <w:iCs/>
        </w:rPr>
      </w:pPr>
      <w:bookmarkStart w:id="1" w:name="__DdeLink__220_1614511834"/>
      <w:bookmarkEnd w:id="1"/>
      <w:r>
        <w:rPr>
          <w:b w:val="false"/>
          <w:bCs w:val="false"/>
          <w:i/>
          <w:iCs/>
          <w:sz w:val="22"/>
          <w:szCs w:val="22"/>
        </w:rPr>
        <w:t>entro Lunedì 5 Febbraio</w:t>
      </w:r>
    </w:p>
    <w:p>
      <w:pPr>
        <w:pStyle w:val="Normal"/>
        <w:spacing w:lineRule="auto" w:line="240" w:before="0" w:after="0"/>
        <w:rPr/>
      </w:pPr>
      <w:r>
        <w:rPr>
          <w:rFonts w:cs="Calibri" w:cstheme="minorHAnsi"/>
          <w:b/>
          <w:bCs/>
          <w:sz w:val="28"/>
          <w:szCs w:val="28"/>
        </w:rPr>
        <w:t>PRIMA PARTE - Premessa al questionario</w:t>
      </w:r>
      <w:r>
        <w:rPr>
          <w:rFonts w:cs="Calibri" w:cstheme="minorHAnsi"/>
        </w:rPr>
        <w:br/>
        <w:t>-----------------------------------------</w:t>
      </w:r>
    </w:p>
    <w:p>
      <w:pPr>
        <w:pStyle w:val="Normal"/>
        <w:spacing w:lineRule="auto" w:line="240" w:before="0" w:after="0"/>
        <w:rPr/>
      </w:pPr>
      <w:r>
        <w:rPr>
          <w:rFonts w:cs="Calibri" w:cstheme="minorHAnsi"/>
        </w:rPr>
        <w:t>Il nuovo s</w:t>
      </w:r>
      <w:r>
        <w:rPr/>
        <w:t xml:space="preserve">istema di formazione iniziale e accesso ai ruoli </w:t>
      </w:r>
      <w:r>
        <w:rPr>
          <w:rFonts w:cs="Calibri" w:cstheme="minorHAnsi"/>
        </w:rPr>
        <w:t xml:space="preserve">introdotto dal D.L. n. 59 del 13 aprile 2017 </w:t>
      </w:r>
      <w:r>
        <w:rPr/>
        <w:t xml:space="preserve"> e’ articolato in:</w:t>
        <w:br/>
        <w:t>1.  un concorso pubblico nazionale, indetto su base regionale o interregionale;</w:t>
        <w:br/>
        <w:t>2.  un successivo percorso triennale di formazione iniziale, tirocinio e inserimento nella funzione docente, denominato «</w:t>
      </w:r>
      <w:r>
        <w:rPr>
          <w:b/>
        </w:rPr>
        <w:t>percorso FIT</w:t>
      </w:r>
      <w:r>
        <w:rPr/>
        <w:t>», destinato ai soggetti vincitori del suddetto concorso;</w:t>
        <w:br/>
        <w:t xml:space="preserve">3. una procedura di accesso ai ruoli a tempo indeterminato previo superamento delle valutazioni intermedie e finali del percorso FIT. </w:t>
      </w:r>
    </w:p>
    <w:p>
      <w:pPr>
        <w:pStyle w:val="Normal"/>
        <w:spacing w:lineRule="auto" w:line="240" w:before="0" w:after="0"/>
        <w:rPr/>
      </w:pPr>
      <w:r>
        <w:rPr/>
      </w:r>
    </w:p>
    <w:p>
      <w:pPr>
        <w:pStyle w:val="Normal"/>
        <w:spacing w:lineRule="auto" w:line="240" w:before="0" w:after="0"/>
        <w:rPr/>
      </w:pPr>
      <w:r>
        <w:rPr/>
        <w:t>Il percorso FIT è realizzato attraverso una collaborazione strutturata e paritetica fra scuola, universita’ e istituzioni dell’alta formazione artistica, musicale e coreutica e   si articola in:</w:t>
        <w:br/>
        <w:t xml:space="preserve">a) un primo anno finalizzato al conseguimento di un  </w:t>
      </w:r>
      <w:r>
        <w:rPr>
          <w:b/>
        </w:rPr>
        <w:t>diploma di specializzazione</w:t>
      </w:r>
      <w:r>
        <w:rPr/>
        <w:t xml:space="preserve"> per l’insegnamento nella</w:t>
        <w:br/>
        <w:t>scuola secondaria o in pedagogia e didattica speciale per le attivita’ di sostegno didattico e l’inclusione scolastica;</w:t>
        <w:br/>
        <w:t xml:space="preserve">b) un secondo anno di </w:t>
      </w:r>
      <w:r>
        <w:rPr>
          <w:b/>
        </w:rPr>
        <w:t>formazione</w:t>
      </w:r>
      <w:r>
        <w:rPr/>
        <w:t>, tirocinio e primo inserimento nella funzione docente;</w:t>
        <w:br/>
        <w:t xml:space="preserve">c) un terzo anno di </w:t>
      </w:r>
      <w:r>
        <w:rPr>
          <w:b/>
        </w:rPr>
        <w:t>formazione</w:t>
      </w:r>
      <w:r>
        <w:rPr/>
        <w:t>, tirocinio e inserimento nella funzione docente.</w:t>
      </w:r>
    </w:p>
    <w:p>
      <w:pPr>
        <w:pStyle w:val="Normal"/>
        <w:spacing w:lineRule="auto" w:line="240" w:before="0" w:after="0"/>
        <w:rPr>
          <w:rFonts w:cs="Calibri" w:cstheme="minorHAnsi"/>
        </w:rPr>
      </w:pPr>
      <w:r>
        <w:rPr>
          <w:rFonts w:cs="Calibri" w:cstheme="minorHAnsi"/>
        </w:rPr>
      </w:r>
    </w:p>
    <w:p>
      <w:pPr>
        <w:pStyle w:val="Normal"/>
        <w:spacing w:lineRule="auto" w:line="240" w:before="0" w:after="0"/>
        <w:rPr/>
      </w:pPr>
      <w:r>
        <w:rPr/>
        <w:t xml:space="preserve"> </w:t>
      </w:r>
      <w:r>
        <w:rPr/>
        <w:t xml:space="preserve">I requisiti per la partecipazione al concorso pubblico nazionale per l’accesso al percorso FIT sono: </w:t>
      </w:r>
    </w:p>
    <w:p>
      <w:pPr>
        <w:pStyle w:val="ListParagraph"/>
        <w:numPr>
          <w:ilvl w:val="0"/>
          <w:numId w:val="1"/>
        </w:numPr>
        <w:spacing w:lineRule="auto" w:line="240" w:before="0" w:after="0"/>
        <w:rPr>
          <w:rFonts w:cs="Calibri" w:cstheme="minorHAnsi"/>
        </w:rPr>
      </w:pPr>
      <w:r>
        <w:rPr/>
        <w:t>laurea magistrale o a ciclo unico coerente con le classi di concorso vigenti alla data di indizione del concorso;</w:t>
      </w:r>
    </w:p>
    <w:p>
      <w:pPr>
        <w:pStyle w:val="ListParagraph"/>
        <w:numPr>
          <w:ilvl w:val="0"/>
          <w:numId w:val="1"/>
        </w:numPr>
        <w:spacing w:lineRule="auto" w:line="240" w:before="0" w:after="0"/>
        <w:rPr>
          <w:rFonts w:cs="Calibri" w:cstheme="minorHAnsi"/>
        </w:rPr>
      </w:pPr>
      <w:r>
        <w:rPr/>
        <w:t xml:space="preserve"> </w:t>
      </w:r>
      <w:r>
        <w:rPr>
          <w:b/>
        </w:rPr>
        <w:t>24 CFU</w:t>
      </w:r>
      <w:r>
        <w:rPr/>
        <w:t xml:space="preserve"> acquisiti in forma curricolare, aggiuntiva o extra curricolare nelle discipline antropo-psico-pedagogiche e nelle metodologie e tecnologie didattiche (</w:t>
      </w:r>
      <w:r>
        <w:rPr>
          <w:rStyle w:val="FootnoteAnchor"/>
        </w:rPr>
        <w:footnoteReference w:id="2"/>
      </w:r>
      <w:r>
        <w:rPr/>
        <w:t xml:space="preserve">), di cui almeno sei crediti in ciascuno di almeno tre dei seguenti </w:t>
      </w:r>
      <w:r>
        <w:rPr>
          <w:rFonts w:cs="Calibri" w:cstheme="minorHAnsi"/>
        </w:rPr>
        <w:t>ambiti disciplinari:</w:t>
        <w:br/>
        <w:t>a. pedagogia, pedagogia speciale e didattica dell’inclusione:</w:t>
        <w:br/>
        <w:t>b. psicologia:</w:t>
        <w:br/>
        <w:t>c. antropologia:</w:t>
        <w:br/>
        <w:t>d. metodologie e tecnologie didattiche generali.</w:t>
        <w:br/>
      </w:r>
    </w:p>
    <w:p>
      <w:pPr>
        <w:pStyle w:val="Normal"/>
        <w:spacing w:lineRule="auto" w:line="240" w:before="0" w:after="0"/>
        <w:rPr>
          <w:rFonts w:cs="Calibri" w:cstheme="minorHAnsi"/>
        </w:rPr>
      </w:pPr>
      <w:r>
        <w:rPr>
          <w:rFonts w:cs="Calibri" w:cstheme="minorHAnsi"/>
        </w:rPr>
        <w:t>Tipicamente un laureato in Matematica accederà con 12 CFU nell'ambito d) e 12 CFU in due dei  tre ambiti a), b), c).</w:t>
        <w:br/>
        <w:t>Per quanto riguarda  i CFU relativi all'ambito d), secondo il D.M. del 10.8.2017 n.616  “</w:t>
      </w:r>
      <w:r>
        <w:rPr>
          <w:rFonts w:cs="Calibri" w:cstheme="minorHAnsi"/>
          <w:i/>
        </w:rPr>
        <w:t>Il candidato al concorso per l'accesso al percorso FIT dovrà aver acquisito conoscenze e competenze in</w:t>
      </w:r>
    </w:p>
    <w:p>
      <w:pPr>
        <w:pStyle w:val="Normal"/>
        <w:spacing w:lineRule="auto" w:line="240" w:before="0" w:after="0"/>
        <w:rPr>
          <w:rFonts w:cs="Calibri" w:cstheme="minorHAnsi"/>
          <w:i/>
          <w:i/>
        </w:rPr>
      </w:pPr>
      <w:r>
        <w:rPr>
          <w:rFonts w:cs="Calibri" w:cstheme="minorHAnsi"/>
          <w:i/>
        </w:rPr>
        <w:t xml:space="preserve">relazione agli elementi di base delle </w:t>
      </w:r>
      <w:r>
        <w:rPr>
          <w:rFonts w:cs="Calibri" w:cstheme="minorHAnsi"/>
          <w:b/>
          <w:i/>
        </w:rPr>
        <w:t>metodologie e delle tecnologie per la didattica</w:t>
      </w:r>
      <w:r>
        <w:rPr>
          <w:rFonts w:cs="Calibri" w:cstheme="minorHAnsi"/>
          <w:i/>
        </w:rPr>
        <w:t xml:space="preserve"> utili</w:t>
      </w:r>
    </w:p>
    <w:p>
      <w:pPr>
        <w:pStyle w:val="Normal"/>
        <w:spacing w:lineRule="auto" w:line="240" w:before="0" w:after="0"/>
        <w:rPr>
          <w:rFonts w:cs="Calibri" w:cstheme="minorHAnsi"/>
          <w:i/>
          <w:i/>
        </w:rPr>
      </w:pPr>
      <w:r>
        <w:rPr>
          <w:rFonts w:cs="Calibri" w:cstheme="minorHAnsi"/>
          <w:i/>
        </w:rPr>
        <w:t>all'esercizio della professione docente, anche con riferimento a specifici ambiti disciplinari coerenti</w:t>
      </w:r>
    </w:p>
    <w:p>
      <w:pPr>
        <w:pStyle w:val="Normal"/>
        <w:rPr>
          <w:rFonts w:cs="Calibri" w:cstheme="minorHAnsi"/>
        </w:rPr>
      </w:pPr>
      <w:r>
        <w:rPr>
          <w:rFonts w:cs="Calibri" w:cstheme="minorHAnsi"/>
          <w:i/>
        </w:rPr>
        <w:t>con le classi concorsuali</w:t>
      </w:r>
      <w:r>
        <w:rPr>
          <w:rFonts w:cs="Calibri" w:cstheme="minorHAnsi"/>
        </w:rPr>
        <w:t>”.</w:t>
      </w:r>
    </w:p>
    <w:p>
      <w:pPr>
        <w:pStyle w:val="Normal"/>
        <w:rPr/>
      </w:pPr>
      <w:r>
        <w:rPr>
          <w:rFonts w:cs="Calibri" w:cstheme="minorHAnsi"/>
        </w:rPr>
        <w:t>Per le classi</w:t>
      </w:r>
    </w:p>
    <w:p>
      <w:pPr>
        <w:pStyle w:val="Normal"/>
        <w:jc w:val="center"/>
        <w:rPr/>
      </w:pPr>
      <w:r>
        <w:rPr>
          <w:rFonts w:cs="Calibri" w:cstheme="minorHAnsi"/>
          <w:b/>
        </w:rPr>
        <w:t>A-26  Matematica</w:t>
        <w:br/>
        <w:t>A-47 Scienze matematiche applicate</w:t>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 xml:space="preserve">le attività formative sono quelle afferenti  ai settori M-PED/03,  04 e ai settori </w:t>
      </w:r>
      <w:r>
        <w:rPr>
          <w:rFonts w:cs="Calibri" w:cstheme="minorHAnsi"/>
          <w:b/>
        </w:rPr>
        <w:t xml:space="preserve">MAT/01, 02, 03, 04, 05 </w:t>
      </w:r>
      <w:r>
        <w:rPr>
          <w:rFonts w:cs="Calibri" w:cstheme="minorHAnsi"/>
        </w:rPr>
        <w:t>a condizione che sia certificata la loro declinazione nei termini delle metodologie e tecnologie didattiche  specifiche per l’insegnamento della matematica.</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Per la classe </w:t>
      </w:r>
    </w:p>
    <w:p>
      <w:pPr>
        <w:pStyle w:val="Normal"/>
        <w:jc w:val="center"/>
        <w:rPr/>
      </w:pPr>
      <w:r>
        <w:rPr>
          <w:rFonts w:cs="Calibri" w:cstheme="minorHAnsi"/>
          <w:b/>
        </w:rPr>
        <w:t>A-27 Matematica e Fisica</w:t>
      </w:r>
    </w:p>
    <w:p>
      <w:pPr>
        <w:pStyle w:val="Normal"/>
        <w:rPr/>
      </w:pPr>
      <w:r>
        <w:rPr>
          <w:rFonts w:cs="Calibri" w:cstheme="minorHAnsi"/>
        </w:rPr>
        <w:t xml:space="preserve">le attività formative sono quelle afferenti  ai settori M-PED/03,  04 e ai settori </w:t>
      </w:r>
      <w:r>
        <w:rPr>
          <w:rFonts w:cs="Calibri" w:cstheme="minorHAnsi"/>
          <w:b/>
        </w:rPr>
        <w:t>MAT/01, 02, 03, 04, 05</w:t>
      </w:r>
      <w:r>
        <w:rPr>
          <w:rFonts w:cs="Calibri" w:cstheme="minorHAnsi"/>
        </w:rPr>
        <w:t xml:space="preserve">  e FIS/01, 08 a condizione che sia certificata la loro declinazione nei termini delle metodologie e tecnologie didattiche  specifiche per l’insegnamento della matematica e della fisica.</w:t>
        <w:br/>
      </w:r>
    </w:p>
    <w:p>
      <w:pPr>
        <w:pStyle w:val="Normal"/>
        <w:rPr>
          <w:rFonts w:cs="Calibri" w:cstheme="minorHAnsi"/>
        </w:rPr>
      </w:pPr>
      <w:r>
        <w:rPr>
          <w:rFonts w:cs="Calibri" w:cstheme="minorHAnsi"/>
        </w:rPr>
        <w:t>Per la classe</w:t>
      </w:r>
    </w:p>
    <w:p>
      <w:pPr>
        <w:pStyle w:val="Normal"/>
        <w:jc w:val="center"/>
        <w:rPr/>
      </w:pPr>
      <w:r>
        <w:rPr>
          <w:rFonts w:cs="Calibri" w:cstheme="minorHAnsi"/>
          <w:b/>
        </w:rPr>
        <w:t>A-28 Matematica e Scienze</w:t>
      </w:r>
    </w:p>
    <w:p>
      <w:pPr>
        <w:pStyle w:val="Normal"/>
        <w:spacing w:lineRule="auto" w:line="240" w:before="0" w:after="0"/>
        <w:rPr/>
      </w:pPr>
      <w:r>
        <w:rPr>
          <w:rFonts w:cs="Calibri" w:cstheme="minorHAnsi"/>
        </w:rPr>
        <w:t xml:space="preserve">Le attività formative sono quelle afferenti  ai settori M-PED/03,  04 e  a tutti i settori </w:t>
      </w:r>
      <w:r>
        <w:rPr>
          <w:rFonts w:cs="Calibri" w:cstheme="minorHAnsi"/>
          <w:b/>
        </w:rPr>
        <w:t>MAT</w:t>
      </w:r>
      <w:r>
        <w:rPr>
          <w:rFonts w:cs="Calibri" w:cstheme="minorHAnsi"/>
        </w:rPr>
        <w:t>, a tutti i settori FIS, ai settori CHIM/01,02,03,06, BIO/02,05,07,10 e GEO/01,04  a condizione che sia certificata la loro declinazione nei termini delle metodologie e tecnologie didattiche  specifiche per l’insegnamento di matematica, fisica, chimica, biologia e  scienze della terra</w:t>
      </w:r>
      <w:r>
        <w:rPr>
          <w:rFonts w:cs="Calibri" w:cstheme="minorHAnsi"/>
          <w:color w:val="000000"/>
        </w:rPr>
        <w:t xml:space="preserve"> </w:t>
      </w:r>
      <w:r>
        <w:rPr>
          <w:rFonts w:cs="Calibri" w:cstheme="minorHAnsi"/>
          <w:color w:val="000000"/>
          <w:highlight w:val="white"/>
        </w:rPr>
        <w:t xml:space="preserve">coerentemente </w:t>
      </w:r>
      <w:r>
        <w:rPr>
          <w:rFonts w:cs="Times New Roman" w:ascii="Times New Roman" w:hAnsi="Times New Roman"/>
          <w:color w:val="000000"/>
          <w:highlight w:val="white"/>
        </w:rPr>
        <w:t>con gli obiettivi fissati dalle indicazioni nazionali per il primo ciclo.</w:t>
      </w:r>
      <w:r>
        <w:rPr>
          <w:rFonts w:cs="Calibri" w:cstheme="minorHAnsi"/>
          <w:color w:val="FF0000"/>
        </w:rPr>
        <w:br/>
      </w:r>
    </w:p>
    <w:p>
      <w:pPr>
        <w:pStyle w:val="Normal"/>
        <w:spacing w:lineRule="auto" w:line="240" w:before="0" w:after="0"/>
        <w:rPr>
          <w:rFonts w:cs="Calibri" w:cstheme="minorHAnsi"/>
        </w:rPr>
      </w:pPr>
      <w:r>
        <w:rPr>
          <w:rFonts w:cs="Calibri" w:cstheme="minorHAnsi"/>
        </w:rPr>
        <w:t>Per la classe</w:t>
      </w:r>
    </w:p>
    <w:p>
      <w:pPr>
        <w:pStyle w:val="Normal"/>
        <w:jc w:val="center"/>
        <w:rPr>
          <w:rFonts w:cs="Calibri" w:cstheme="minorHAnsi"/>
          <w:b/>
          <w:b/>
        </w:rPr>
      </w:pPr>
      <w:r>
        <w:rPr>
          <w:rFonts w:cs="Calibri" w:cstheme="minorHAnsi"/>
          <w:b/>
        </w:rPr>
        <w:br/>
        <w:t>A-41 Scienze e tecnologie informatiche</w:t>
      </w:r>
    </w:p>
    <w:p>
      <w:pPr>
        <w:pStyle w:val="Normal"/>
        <w:rPr>
          <w:rFonts w:cs="Calibri" w:cstheme="minorHAnsi"/>
        </w:rPr>
      </w:pPr>
      <w:r>
        <w:rPr>
          <w:rFonts w:cs="Calibri" w:cstheme="minorHAnsi"/>
        </w:rPr>
        <w:t>le attività formative sono quelle afferenti  ai settori M-PED/03,  04 e ai settori INF/01 e ING-INF/05   a condizione che sia certificata la loro declinazione nei termini delle metodologie e tecnologie didattiche  specifiche per l’insegnamento dell’informatica.</w:t>
      </w:r>
    </w:p>
    <w:p>
      <w:pPr>
        <w:pStyle w:val="Normal"/>
        <w:spacing w:lineRule="auto" w:line="240" w:before="0" w:after="0"/>
        <w:jc w:val="center"/>
        <w:rPr>
          <w:rFonts w:cs="Calibri" w:cstheme="minorHAnsi"/>
        </w:rPr>
      </w:pPr>
      <w:r>
        <w:rPr>
          <w:rFonts w:cs="Calibri" w:cstheme="minorHAnsi"/>
        </w:rPr>
        <w:br/>
        <w:t xml:space="preserve"> </w:t>
      </w:r>
      <w:r>
        <w:rPr>
          <w:rFonts w:cs="Calibri" w:cstheme="minorHAnsi"/>
          <w:b/>
          <w:bCs/>
        </w:rPr>
        <w:t xml:space="preserve">A-28 Matematica e Scienze </w:t>
      </w:r>
      <w:r>
        <w:rPr>
          <w:rFonts w:cs="Calibri" w:cstheme="minorHAnsi"/>
        </w:rPr>
        <w:br/>
      </w:r>
    </w:p>
    <w:p>
      <w:pPr>
        <w:pStyle w:val="Normal"/>
        <w:spacing w:lineRule="auto" w:line="240" w:before="0" w:after="0"/>
        <w:rPr/>
      </w:pPr>
      <w:r>
        <w:rPr>
          <w:rFonts w:cs="Calibri" w:cstheme="minorHAnsi"/>
        </w:rPr>
        <w:t>La classe A-28 Matematica e Scienze è particolare. Al fine di garantire il possesso delle conoscenze disciplinari necessarie per l'insegnamento di matematica e scienze nelle scuole secondarie di primo grado,</w:t>
      </w:r>
    </w:p>
    <w:p>
      <w:pPr>
        <w:pStyle w:val="Normal"/>
        <w:spacing w:lineRule="auto" w:line="240" w:before="0" w:after="0"/>
        <w:rPr>
          <w:highlight w:val="white"/>
        </w:rPr>
      </w:pPr>
      <w:r>
        <w:rPr>
          <w:rFonts w:cs="Calibri" w:cstheme="minorHAnsi"/>
          <w:highlight w:val="white"/>
        </w:rPr>
        <w:t>l'accesso a questa classe di concorso prevede il conseguimento di crediti nei settori MAT, FIS, CHIM, BIO e GEO.</w:t>
        <w:br/>
        <w:t xml:space="preserve">Il decreto invita gli atenei ad attivare degli insegnamenti specifici per l'acquisizione di tali conoscenze, corsi pensati per completare, nell'ottica dell'insegnamento, la preparazione nei settori non specifici del corso di laurea magistrale dello studente. </w:t>
      </w:r>
    </w:p>
    <w:p>
      <w:pPr>
        <w:pStyle w:val="Normal"/>
        <w:spacing w:lineRule="auto" w:line="240" w:before="0" w:after="0"/>
        <w:rPr>
          <w:rFonts w:cs="Calibri" w:cstheme="minorHAnsi"/>
          <w:highlight w:val="white"/>
        </w:rPr>
      </w:pPr>
      <w:r>
        <w:rPr>
          <w:rFonts w:cs="Calibri" w:cstheme="minorHAnsi"/>
          <w:highlight w:val="white"/>
        </w:rPr>
      </w:r>
    </w:p>
    <w:p>
      <w:pPr>
        <w:pStyle w:val="Normal"/>
        <w:spacing w:lineRule="auto" w:line="240" w:before="0" w:after="0"/>
        <w:rPr/>
      </w:pPr>
      <w:r>
        <w:rPr>
          <w:b/>
          <w:bCs/>
          <w:sz w:val="28"/>
          <w:szCs w:val="28"/>
          <w:highlight w:val="white"/>
        </w:rPr>
        <w:t>SECON</w:t>
      </w:r>
      <w:r>
        <w:rPr>
          <w:b/>
          <w:bCs/>
          <w:sz w:val="28"/>
          <w:szCs w:val="28"/>
        </w:rPr>
        <w:t>DA PARTE – Questionario</w:t>
      </w:r>
    </w:p>
    <w:p>
      <w:pPr>
        <w:pStyle w:val="Normal"/>
        <w:spacing w:lineRule="auto" w:line="240" w:before="0" w:after="0"/>
        <w:rPr>
          <w:b/>
          <w:b/>
          <w:bCs/>
          <w:sz w:val="28"/>
          <w:szCs w:val="28"/>
        </w:rPr>
      </w:pPr>
      <w:r>
        <w:rPr>
          <w:b/>
          <w:bCs/>
          <w:sz w:val="28"/>
          <w:szCs w:val="28"/>
        </w:rPr>
      </w:r>
    </w:p>
    <w:p>
      <w:pPr>
        <w:pStyle w:val="ListParagraph"/>
        <w:numPr>
          <w:ilvl w:val="0"/>
          <w:numId w:val="13"/>
        </w:numPr>
        <w:rPr/>
      </w:pPr>
      <w:r>
        <w:rPr>
          <w:b/>
          <w:u w:val="single"/>
        </w:rPr>
        <w:t>Acquisizione dei 24 CFU</w:t>
      </w:r>
    </w:p>
    <w:p>
      <w:pPr>
        <w:pStyle w:val="Normal"/>
        <w:ind w:left="360" w:hanging="0"/>
        <w:rPr/>
      </w:pPr>
      <w:r>
        <w:rPr>
          <w:b/>
        </w:rPr>
        <w:t xml:space="preserve">1. </w:t>
      </w:r>
      <w:r>
        <w:rPr/>
        <w:t xml:space="preserve"> La tua sede ha approvato un regolamento sul percorso formativo PF24 ?</w:t>
      </w:r>
    </w:p>
    <w:p>
      <w:pPr>
        <w:pStyle w:val="ListParagraph"/>
        <w:numPr>
          <w:ilvl w:val="0"/>
          <w:numId w:val="11"/>
        </w:numPr>
        <w:rPr/>
      </w:pPr>
      <w:r>
        <w:rPr/>
        <w:t xml:space="preserve">Sì </w:t>
      </w:r>
    </w:p>
    <w:p>
      <w:pPr>
        <w:pStyle w:val="ListParagraph"/>
        <w:numPr>
          <w:ilvl w:val="0"/>
          <w:numId w:val="11"/>
        </w:numPr>
        <w:rPr/>
      </w:pPr>
      <w:r>
        <w:rPr/>
        <w:t>No</w:t>
      </w:r>
    </w:p>
    <w:p>
      <w:pPr>
        <w:pStyle w:val="Normal"/>
        <w:rPr/>
      </w:pPr>
      <w:r>
        <w:rPr>
          <w:color w:val="FF0000"/>
        </w:rPr>
        <w:t xml:space="preserve"> </w:t>
      </w:r>
      <w:r>
        <w:rPr>
          <w:color w:val="000000"/>
        </w:rPr>
        <w:t>Link alla pagina web di Ateneo dedicata alla procedura per l’acquisizione dei 24 CFU per concorso FIT:</w:t>
      </w:r>
    </w:p>
    <w:p>
      <w:pPr>
        <w:pStyle w:val="Normal"/>
        <w:rPr/>
      </w:pPr>
      <w:r>
        <w:rPr/>
        <w:t>…………………………………………………………………………</w:t>
      </w:r>
      <w:r>
        <w:rPr/>
        <w:t>.</w:t>
      </w:r>
    </w:p>
    <w:p>
      <w:pPr>
        <w:pStyle w:val="ListParagraph"/>
        <w:numPr>
          <w:ilvl w:val="0"/>
          <w:numId w:val="12"/>
        </w:numPr>
        <w:rPr/>
      </w:pPr>
      <w:r>
        <w:rPr/>
        <w:t>In quale forma verranno acquisiti i 24 CFU?</w:t>
      </w:r>
    </w:p>
    <w:p>
      <w:pPr>
        <w:pStyle w:val="ListParagraph"/>
        <w:numPr>
          <w:ilvl w:val="0"/>
          <w:numId w:val="2"/>
        </w:numPr>
        <w:rPr/>
      </w:pPr>
      <w:r>
        <w:rPr/>
        <w:t>Curriculare</w:t>
      </w:r>
    </w:p>
    <w:p>
      <w:pPr>
        <w:pStyle w:val="ListParagraph"/>
        <w:numPr>
          <w:ilvl w:val="0"/>
          <w:numId w:val="2"/>
        </w:numPr>
        <w:rPr/>
      </w:pPr>
      <w:r>
        <w:rPr/>
        <w:t>Extra-curriculare</w:t>
      </w:r>
    </w:p>
    <w:p>
      <w:pPr>
        <w:pStyle w:val="ListParagraph"/>
        <w:numPr>
          <w:ilvl w:val="0"/>
          <w:numId w:val="2"/>
        </w:numPr>
        <w:rPr/>
      </w:pPr>
      <w:r>
        <w:rPr/>
        <w:t>Aggiuntiva (In questo caso</w:t>
      </w:r>
      <w:r>
        <w:rPr>
          <w:color w:val="000000"/>
        </w:rPr>
        <w:t xml:space="preserve"> sai quantificare il costo per i candidati, ad esempio per 6 CFU ?)</w:t>
      </w:r>
    </w:p>
    <w:p>
      <w:pPr>
        <w:pStyle w:val="ListParagraph"/>
        <w:numPr>
          <w:ilvl w:val="0"/>
          <w:numId w:val="0"/>
        </w:numPr>
        <w:ind w:left="2160" w:hanging="0"/>
        <w:rPr/>
      </w:pPr>
      <w:r>
        <w:rPr/>
      </w:r>
    </w:p>
    <w:p>
      <w:pPr>
        <w:pStyle w:val="ListParagraph"/>
        <w:numPr>
          <w:ilvl w:val="0"/>
          <w:numId w:val="12"/>
        </w:numPr>
        <w:rPr>
          <w:color w:val="000000"/>
        </w:rPr>
      </w:pPr>
      <w:r>
        <w:rPr>
          <w:color w:val="000000"/>
        </w:rPr>
        <w:t>In che modalità verrano erogati i 24 CFU?</w:t>
      </w:r>
      <w:r>
        <w:rPr>
          <w:color w:val="FF0000"/>
        </w:rPr>
        <w:t xml:space="preserve"> </w:t>
      </w:r>
    </w:p>
    <w:p>
      <w:pPr>
        <w:pStyle w:val="ListParagraph"/>
        <w:numPr>
          <w:ilvl w:val="0"/>
          <w:numId w:val="2"/>
        </w:numPr>
        <w:rPr>
          <w:color w:val="FF0000"/>
        </w:rPr>
      </w:pPr>
      <w:r>
        <w:rPr>
          <w:color w:val="000000"/>
        </w:rPr>
        <w:t>Presenza</w:t>
      </w:r>
    </w:p>
    <w:p>
      <w:pPr>
        <w:pStyle w:val="ListParagraph"/>
        <w:numPr>
          <w:ilvl w:val="0"/>
          <w:numId w:val="2"/>
        </w:numPr>
        <w:rPr>
          <w:color w:val="FF0000"/>
        </w:rPr>
      </w:pPr>
      <w:r>
        <w:rPr>
          <w:color w:val="000000"/>
        </w:rPr>
        <w:t>E-learning</w:t>
      </w:r>
    </w:p>
    <w:p>
      <w:pPr>
        <w:pStyle w:val="ListParagraph"/>
        <w:numPr>
          <w:ilvl w:val="0"/>
          <w:numId w:val="2"/>
        </w:numPr>
        <w:rPr>
          <w:color w:val="000000"/>
        </w:rPr>
      </w:pPr>
      <w:r>
        <w:rPr>
          <w:color w:val="000000"/>
        </w:rPr>
        <w:t>On-line</w:t>
      </w:r>
    </w:p>
    <w:p>
      <w:pPr>
        <w:pStyle w:val="ListParagraph"/>
        <w:numPr>
          <w:ilvl w:val="0"/>
          <w:numId w:val="2"/>
        </w:numPr>
        <w:rPr>
          <w:color w:val="000000"/>
        </w:rPr>
      </w:pPr>
      <w:r>
        <w:rPr>
          <w:color w:val="000000"/>
        </w:rPr>
        <w:t xml:space="preserve">Altro: </w:t>
      </w:r>
    </w:p>
    <w:p>
      <w:pPr>
        <w:pStyle w:val="ListParagraph"/>
        <w:ind w:left="1440" w:hanging="0"/>
        <w:rPr/>
      </w:pPr>
      <w:r>
        <w:rPr/>
      </w:r>
    </w:p>
    <w:p>
      <w:pPr>
        <w:pStyle w:val="ListParagraph"/>
        <w:ind w:left="1440" w:hanging="0"/>
        <w:rPr/>
      </w:pPr>
      <w:r>
        <w:rPr/>
      </w:r>
    </w:p>
    <w:p>
      <w:pPr>
        <w:pStyle w:val="ListParagraph"/>
        <w:numPr>
          <w:ilvl w:val="0"/>
          <w:numId w:val="12"/>
        </w:numPr>
        <w:rPr/>
      </w:pPr>
      <w:r>
        <w:rPr>
          <w:color w:val="FF0000"/>
        </w:rPr>
        <w:t xml:space="preserve"> </w:t>
      </w:r>
      <w:r>
        <w:rPr/>
        <w:t>Insegnamenti previsti relativamente all’ambito d) per la classe di concorso A-26/A-47:</w:t>
      </w:r>
    </w:p>
    <w:p>
      <w:pPr>
        <w:pStyle w:val="ListParagraph"/>
        <w:ind w:left="1080" w:hanging="0"/>
        <w:rPr/>
      </w:pPr>
      <w:r>
        <w:rPr/>
        <w:t>………………………………………</w:t>
      </w:r>
    </w:p>
    <w:p>
      <w:pPr>
        <w:pStyle w:val="ListParagraph"/>
        <w:ind w:left="1080" w:hanging="0"/>
        <w:rPr/>
      </w:pPr>
      <w:r>
        <w:rPr/>
        <w:t>………………………………………</w:t>
      </w:r>
    </w:p>
    <w:p>
      <w:pPr>
        <w:pStyle w:val="ListParagraph"/>
        <w:numPr>
          <w:ilvl w:val="0"/>
          <w:numId w:val="12"/>
        </w:numPr>
        <w:rPr/>
      </w:pPr>
      <w:r>
        <w:rPr>
          <w:color w:val="FF0000"/>
        </w:rPr>
        <w:t xml:space="preserve"> </w:t>
      </w:r>
      <w:r>
        <w:rPr/>
        <w:t>Insegnamenti previsti relativamente all’ambito d) per la classe  di concorso A-27:</w:t>
      </w:r>
    </w:p>
    <w:p>
      <w:pPr>
        <w:pStyle w:val="ListParagraph"/>
        <w:ind w:left="1080" w:hanging="0"/>
        <w:rPr/>
      </w:pPr>
      <w:r>
        <w:rPr/>
        <w:t>………………………………………</w:t>
      </w:r>
    </w:p>
    <w:p>
      <w:pPr>
        <w:pStyle w:val="ListParagraph"/>
        <w:ind w:left="1080" w:hanging="0"/>
        <w:rPr/>
      </w:pPr>
      <w:r>
        <w:rPr/>
        <w:t>………………………………………</w:t>
      </w:r>
    </w:p>
    <w:p>
      <w:pPr>
        <w:pStyle w:val="ListParagraph"/>
        <w:numPr>
          <w:ilvl w:val="0"/>
          <w:numId w:val="12"/>
        </w:numPr>
        <w:rPr/>
      </w:pPr>
      <w:r>
        <w:rPr/>
        <w:t>Insegnamenti previsti relativamente all’ambito d) per la classe di concorso A-28:</w:t>
      </w:r>
    </w:p>
    <w:p>
      <w:pPr>
        <w:pStyle w:val="ListParagraph"/>
        <w:ind w:left="1080" w:hanging="0"/>
        <w:rPr/>
      </w:pPr>
      <w:r>
        <w:rPr/>
        <w:t>………………………………………</w:t>
      </w:r>
    </w:p>
    <w:p>
      <w:pPr>
        <w:pStyle w:val="ListParagraph"/>
        <w:ind w:left="1080" w:hanging="0"/>
        <w:rPr/>
      </w:pPr>
      <w:r>
        <w:rPr/>
        <w:t>………………………………………</w:t>
      </w:r>
    </w:p>
    <w:p>
      <w:pPr>
        <w:pStyle w:val="ListParagraph"/>
        <w:numPr>
          <w:ilvl w:val="0"/>
          <w:numId w:val="12"/>
        </w:numPr>
        <w:rPr/>
      </w:pPr>
      <w:r>
        <w:rPr>
          <w:color w:val="FF0000"/>
        </w:rPr>
        <w:t xml:space="preserve"> </w:t>
      </w:r>
      <w:bookmarkStart w:id="2" w:name="_GoBack"/>
      <w:bookmarkEnd w:id="2"/>
      <w:r>
        <w:rPr/>
        <w:t>Insegnamenti previsti relativamente all’ambito d) per la classe  di concorso A-41:</w:t>
      </w:r>
    </w:p>
    <w:p>
      <w:pPr>
        <w:pStyle w:val="ListParagraph"/>
        <w:ind w:left="1080" w:hanging="0"/>
        <w:rPr/>
      </w:pPr>
      <w:r>
        <w:rPr/>
        <w:t>………………………………………</w:t>
      </w:r>
    </w:p>
    <w:p>
      <w:pPr>
        <w:pStyle w:val="ListParagraph"/>
        <w:ind w:left="1080" w:hanging="0"/>
        <w:rPr/>
      </w:pPr>
      <w:r>
        <w:rPr/>
        <w:t>………………………………………</w:t>
      </w:r>
    </w:p>
    <w:p>
      <w:pPr>
        <w:pStyle w:val="ListParagraph"/>
        <w:numPr>
          <w:ilvl w:val="0"/>
          <w:numId w:val="12"/>
        </w:numPr>
        <w:rPr/>
      </w:pPr>
      <w:r>
        <w:rPr/>
        <w:t xml:space="preserve">Nella predisposizione dell’offerta formativa </w:t>
      </w:r>
      <w:r>
        <w:rPr>
          <w:rFonts w:eastAsia="Calibri" w:cs="" w:cstheme="minorBidi" w:eastAsiaTheme="minorHAnsi"/>
          <w:highlight w:val="white"/>
        </w:rPr>
        <w:t xml:space="preserve"> e dell’organizzazione generale </w:t>
      </w:r>
      <w:r>
        <w:rPr/>
        <w:t>dei PF24 sono stati coinvolti docenti dei SSD MAT?</w:t>
      </w:r>
    </w:p>
    <w:p>
      <w:pPr>
        <w:pStyle w:val="ListParagraph"/>
        <w:numPr>
          <w:ilvl w:val="0"/>
          <w:numId w:val="3"/>
        </w:numPr>
        <w:rPr/>
      </w:pPr>
      <w:r>
        <w:rPr/>
        <w:t>Si</w:t>
      </w:r>
    </w:p>
    <w:p>
      <w:pPr>
        <w:pStyle w:val="ListParagraph"/>
        <w:numPr>
          <w:ilvl w:val="0"/>
          <w:numId w:val="3"/>
        </w:numPr>
        <w:rPr/>
      </w:pPr>
      <w:r>
        <w:rPr/>
        <w:t>No</w:t>
      </w:r>
    </w:p>
    <w:p>
      <w:pPr>
        <w:pStyle w:val="Normal"/>
        <w:rPr/>
      </w:pPr>
      <w:r>
        <w:rPr/>
        <w:br/>
        <w:br/>
      </w:r>
      <w:r>
        <w:rPr>
          <w:b/>
        </w:rPr>
        <w:t xml:space="preserve">II. </w:t>
      </w:r>
      <w:r>
        <w:rPr>
          <w:b/>
          <w:u w:val="single"/>
        </w:rPr>
        <w:t>Riconoscimento dei crediti</w:t>
      </w:r>
      <w:r>
        <w:rPr>
          <w:u w:val="single"/>
        </w:rPr>
        <w:t xml:space="preserve"> </w:t>
      </w:r>
    </w:p>
    <w:p>
      <w:pPr>
        <w:pStyle w:val="ListParagraph"/>
        <w:numPr>
          <w:ilvl w:val="0"/>
          <w:numId w:val="14"/>
        </w:numPr>
        <w:rPr>
          <w:color w:val="FF0000"/>
        </w:rPr>
      </w:pPr>
      <w:r>
        <w:rPr/>
        <w:t xml:space="preserve">Chi delibera il riconoscimento dei CFU già acquisiti durante il percorso universitario? </w:t>
      </w:r>
      <w:r>
        <w:rPr>
          <w:color w:val="000000"/>
        </w:rPr>
        <w:t>Il (Coordinatore del) Consiglio di Corso di Studio o il Referente del tuo Dipartimento per i percorso FIT è stato consultato?</w:t>
      </w:r>
    </w:p>
    <w:p>
      <w:pPr>
        <w:pStyle w:val="Normal"/>
        <w:ind w:firstLine="360"/>
        <w:rPr/>
      </w:pPr>
      <w:r>
        <w:rPr/>
        <w:t>………………………………………………</w:t>
      </w:r>
    </w:p>
    <w:p>
      <w:pPr>
        <w:pStyle w:val="ListParagraph"/>
        <w:numPr>
          <w:ilvl w:val="0"/>
          <w:numId w:val="14"/>
        </w:numPr>
        <w:rPr/>
      </w:pPr>
      <w:r>
        <w:rPr/>
        <w:t>Quali esami nei settori MAT, INF,  FIS vengono riconosciuti dalla tua sede per le classi di concorso sopraindicate? Puoi indicare o allegare gli obiettivi formativi e/o i contenuti di massima di ciascun insegnamento?</w:t>
      </w:r>
    </w:p>
    <w:p>
      <w:pPr>
        <w:pStyle w:val="ListParagraph"/>
        <w:numPr>
          <w:ilvl w:val="0"/>
          <w:numId w:val="4"/>
        </w:numPr>
        <w:rPr/>
      </w:pPr>
      <w:r>
        <w:rPr/>
        <w:t>A-26/A-47:</w:t>
        <w:tab/>
        <w:t>…………………………………………….</w:t>
      </w:r>
    </w:p>
    <w:p>
      <w:pPr>
        <w:pStyle w:val="ListParagraph"/>
        <w:numPr>
          <w:ilvl w:val="0"/>
          <w:numId w:val="4"/>
        </w:numPr>
        <w:rPr/>
      </w:pPr>
      <w:r>
        <w:rPr/>
        <w:t>A-27:</w:t>
        <w:tab/>
        <w:tab/>
        <w:t>…………………………………………….</w:t>
      </w:r>
    </w:p>
    <w:p>
      <w:pPr>
        <w:pStyle w:val="ListParagraph"/>
        <w:numPr>
          <w:ilvl w:val="0"/>
          <w:numId w:val="4"/>
        </w:numPr>
        <w:rPr/>
      </w:pPr>
      <w:r>
        <w:rPr/>
        <w:t xml:space="preserve">A-28: </w:t>
        <w:tab/>
        <w:tab/>
        <w:t>…………………………………………….</w:t>
      </w:r>
    </w:p>
    <w:p>
      <w:pPr>
        <w:pStyle w:val="ListParagraph"/>
        <w:numPr>
          <w:ilvl w:val="0"/>
          <w:numId w:val="4"/>
        </w:numPr>
        <w:rPr/>
      </w:pPr>
      <w:r>
        <w:rPr/>
        <w:t>A-41:</w:t>
        <w:tab/>
        <w:tab/>
        <w:t>…………………………………………….</w:t>
      </w:r>
    </w:p>
    <w:p>
      <w:pPr>
        <w:pStyle w:val="Normal"/>
        <w:rPr/>
      </w:pPr>
      <w:r>
        <w:rPr>
          <w:b/>
        </w:rPr>
        <w:t xml:space="preserve">III. </w:t>
      </w:r>
      <w:r>
        <w:rPr>
          <w:b/>
          <w:u w:val="single"/>
        </w:rPr>
        <w:t>Attivazione di insegnamenti specifici per l'accesso alla classe A-28 Matematica e Scienze.</w:t>
      </w:r>
      <w:r>
        <w:rPr>
          <w:u w:val="single"/>
        </w:rPr>
        <w:br/>
      </w:r>
    </w:p>
    <w:p>
      <w:pPr>
        <w:pStyle w:val="ListParagraph"/>
        <w:numPr>
          <w:ilvl w:val="0"/>
          <w:numId w:val="15"/>
        </w:numPr>
        <w:rPr/>
      </w:pPr>
      <w:r>
        <w:rPr/>
        <w:t>La tua sede ha attivato degli insegnamenti specifici per l’accesso alla classe A-28 Matematica e Scienze?</w:t>
      </w:r>
    </w:p>
    <w:p>
      <w:pPr>
        <w:pStyle w:val="ListParagraph"/>
        <w:numPr>
          <w:ilvl w:val="0"/>
          <w:numId w:val="5"/>
        </w:numPr>
        <w:rPr/>
      </w:pPr>
      <w:r>
        <w:rPr/>
        <w:t>Sì</w:t>
      </w:r>
    </w:p>
    <w:p>
      <w:pPr>
        <w:pStyle w:val="ListParagraph"/>
        <w:numPr>
          <w:ilvl w:val="0"/>
          <w:numId w:val="5"/>
        </w:numPr>
        <w:rPr/>
      </w:pPr>
      <w:r>
        <w:rPr/>
        <w:t>No</w:t>
      </w:r>
    </w:p>
    <w:p>
      <w:pPr>
        <w:pStyle w:val="ListParagraph"/>
        <w:numPr>
          <w:ilvl w:val="0"/>
          <w:numId w:val="6"/>
        </w:numPr>
        <w:rPr/>
      </w:pPr>
      <w:r>
        <w:rPr/>
        <w:t>Se sì, per ciascuno dei settori sottoelencati, indica gli eventuali insegnamenti  attivati .</w:t>
      </w:r>
    </w:p>
    <w:p>
      <w:pPr>
        <w:pStyle w:val="ListParagraph"/>
        <w:numPr>
          <w:ilvl w:val="0"/>
          <w:numId w:val="7"/>
        </w:numPr>
        <w:rPr/>
      </w:pPr>
      <w:r>
        <w:rPr/>
        <w:t>MAT:</w:t>
        <w:tab/>
        <w:t>………………………………………</w:t>
      </w:r>
    </w:p>
    <w:p>
      <w:pPr>
        <w:pStyle w:val="ListParagraph"/>
        <w:numPr>
          <w:ilvl w:val="0"/>
          <w:numId w:val="7"/>
        </w:numPr>
        <w:rPr/>
      </w:pPr>
      <w:r>
        <w:rPr/>
        <w:t xml:space="preserve">FIS: </w:t>
        <w:tab/>
        <w:t>………………………………………</w:t>
      </w:r>
    </w:p>
    <w:p>
      <w:pPr>
        <w:pStyle w:val="ListParagraph"/>
        <w:numPr>
          <w:ilvl w:val="0"/>
          <w:numId w:val="7"/>
        </w:numPr>
        <w:rPr/>
      </w:pPr>
      <w:r>
        <w:rPr/>
        <w:t xml:space="preserve">INF: </w:t>
        <w:tab/>
        <w:t>………………………………………</w:t>
      </w:r>
    </w:p>
    <w:p>
      <w:pPr>
        <w:pStyle w:val="ListParagraph"/>
        <w:numPr>
          <w:ilvl w:val="0"/>
          <w:numId w:val="7"/>
        </w:numPr>
        <w:rPr/>
      </w:pPr>
      <w:r>
        <w:rPr/>
        <w:t xml:space="preserve">CHIM: </w:t>
        <w:tab/>
        <w:t>………………………………………</w:t>
      </w:r>
    </w:p>
    <w:p>
      <w:pPr>
        <w:pStyle w:val="ListParagraph"/>
        <w:numPr>
          <w:ilvl w:val="0"/>
          <w:numId w:val="7"/>
        </w:numPr>
        <w:rPr/>
      </w:pPr>
      <w:r>
        <w:rPr/>
        <w:t xml:space="preserve">BIO: </w:t>
        <w:tab/>
        <w:t>………………………………………</w:t>
      </w:r>
    </w:p>
    <w:p>
      <w:pPr>
        <w:pStyle w:val="ListParagraph"/>
        <w:numPr>
          <w:ilvl w:val="0"/>
          <w:numId w:val="7"/>
        </w:numPr>
        <w:rPr/>
      </w:pPr>
      <w:r>
        <w:rPr/>
        <w:t xml:space="preserve">GEO: </w:t>
        <w:tab/>
        <w:t>………………………………………</w:t>
      </w:r>
    </w:p>
    <w:p>
      <w:pPr>
        <w:pStyle w:val="Normal"/>
        <w:rPr>
          <w:b/>
          <w:b/>
        </w:rPr>
      </w:pPr>
      <w:r>
        <w:rPr>
          <w:b/>
        </w:rPr>
        <w:t xml:space="preserve">IV. </w:t>
      </w:r>
      <w:r>
        <w:rPr>
          <w:b/>
          <w:u w:val="single"/>
        </w:rPr>
        <w:t>Percorso FIT</w:t>
      </w:r>
      <w:r>
        <w:rPr>
          <w:b/>
        </w:rPr>
        <w:t xml:space="preserve"> </w:t>
      </w:r>
    </w:p>
    <w:p>
      <w:pPr>
        <w:pStyle w:val="ListParagraph"/>
        <w:numPr>
          <w:ilvl w:val="0"/>
          <w:numId w:val="8"/>
        </w:numPr>
        <w:rPr/>
      </w:pPr>
      <w:r>
        <w:rPr/>
        <w:t>La tua sede ha avviato la programmazione del  percorso FIT nelle classi sopraindicate?</w:t>
      </w:r>
    </w:p>
    <w:p>
      <w:pPr>
        <w:pStyle w:val="ListParagraph"/>
        <w:numPr>
          <w:ilvl w:val="0"/>
          <w:numId w:val="9"/>
        </w:numPr>
        <w:rPr/>
      </w:pPr>
      <w:r>
        <w:rPr/>
        <w:t>Sì</w:t>
      </w:r>
    </w:p>
    <w:p>
      <w:pPr>
        <w:pStyle w:val="ListParagraph"/>
        <w:numPr>
          <w:ilvl w:val="0"/>
          <w:numId w:val="9"/>
        </w:numPr>
        <w:rPr/>
      </w:pPr>
      <w:r>
        <w:rPr/>
        <w:t>No</w:t>
      </w:r>
    </w:p>
    <w:p>
      <w:pPr>
        <w:pStyle w:val="ListParagraph"/>
        <w:numPr>
          <w:ilvl w:val="0"/>
          <w:numId w:val="8"/>
        </w:numPr>
        <w:rPr/>
      </w:pPr>
      <w:r>
        <w:rPr/>
        <w:t>Se sì, quali attività formative si prevedono per le classi di concorso sopraindicate?</w:t>
      </w:r>
    </w:p>
    <w:p>
      <w:pPr>
        <w:pStyle w:val="ListParagraph"/>
        <w:numPr>
          <w:ilvl w:val="0"/>
          <w:numId w:val="10"/>
        </w:numPr>
        <w:rPr/>
      </w:pPr>
      <w:r>
        <w:rPr/>
        <w:t>A-26/A-47:</w:t>
        <w:tab/>
        <w:t>………………………………………</w:t>
      </w:r>
    </w:p>
    <w:p>
      <w:pPr>
        <w:pStyle w:val="ListParagraph"/>
        <w:numPr>
          <w:ilvl w:val="0"/>
          <w:numId w:val="10"/>
        </w:numPr>
        <w:rPr/>
      </w:pPr>
      <w:r>
        <w:rPr/>
        <w:t>A-27:</w:t>
        <w:tab/>
        <w:tab/>
        <w:t>………………………………………</w:t>
      </w:r>
    </w:p>
    <w:p>
      <w:pPr>
        <w:pStyle w:val="ListParagraph"/>
        <w:numPr>
          <w:ilvl w:val="0"/>
          <w:numId w:val="10"/>
        </w:numPr>
        <w:rPr/>
      </w:pPr>
      <w:r>
        <w:rPr/>
        <w:t>A-28:</w:t>
        <w:tab/>
        <w:tab/>
        <w:t>………………………………………</w:t>
      </w:r>
    </w:p>
    <w:p>
      <w:pPr>
        <w:pStyle w:val="ListParagraph"/>
        <w:numPr>
          <w:ilvl w:val="0"/>
          <w:numId w:val="10"/>
        </w:numPr>
        <w:rPr/>
      </w:pPr>
      <w:r>
        <w:rPr/>
        <w:t>A-41:</w:t>
        <w:tab/>
        <w:tab/>
        <w:t>………………………………………</w:t>
      </w:r>
    </w:p>
    <w:p>
      <w:pPr>
        <w:pStyle w:val="ListParagraph"/>
        <w:rPr/>
      </w:pPr>
      <w:r>
        <w:rPr/>
      </w:r>
    </w:p>
    <w:p>
      <w:pPr>
        <w:pStyle w:val="ListParagraph"/>
        <w:rPr/>
      </w:pPr>
      <w:r>
        <w:rPr/>
      </w:r>
    </w:p>
    <w:p>
      <w:pPr>
        <w:pStyle w:val="ListParagraph"/>
        <w:rPr>
          <w:b/>
          <w:b/>
          <w:bCs/>
          <w:highlight w:val="green"/>
        </w:rPr>
      </w:pPr>
      <w:r>
        <w:rPr>
          <w:rFonts w:eastAsia="Calibri" w:cs="" w:cstheme="minorBidi" w:eastAsiaTheme="minorHAnsi"/>
          <w:b/>
          <w:bCs/>
          <w:i/>
          <w:iCs/>
          <w:highlight w:val="white"/>
        </w:rPr>
        <w:t>Sono benvenuti commenti aggiuntivi, che possono anche essere inseriti nel corpo della mail di risposta.</w:t>
      </w:r>
    </w:p>
    <w:p>
      <w:pPr>
        <w:pStyle w:val="ListParagraph"/>
        <w:spacing w:before="0" w:after="200"/>
        <w:contextualSpacing/>
        <w:rPr/>
      </w:pPr>
      <w:r>
        <w:rPr/>
      </w:r>
    </w:p>
    <w:sectPr>
      <w:footerReference w:type="default" r:id="rId3"/>
      <w:footnotePr>
        <w:numFmt w:val="decimal"/>
      </w:footnotePr>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er"/>
        <w:rPr>
          <w:sz w:val="16"/>
          <w:szCs w:val="16"/>
        </w:rPr>
      </w:pPr>
      <w:r>
        <w:rPr>
          <w:rStyle w:val="Footnotereference"/>
        </w:rPr>
        <w:footnoteRef/>
        <w:tab/>
      </w:r>
      <w:r>
        <w:rPr/>
        <w:t xml:space="preserve"> </w:t>
      </w:r>
      <w:r>
        <w:rPr>
          <w:sz w:val="16"/>
          <w:szCs w:val="16"/>
        </w:rPr>
        <w:t>La seconda prova scritta del concorso per l’accesso al FIT  ha l’obiettivo di valutare il grado delle conoscenze e competenze del candidato sulle discipline antropo-psico-pedagogiche e sulle metodologie e tecnologie didattiche.</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rFonts w: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bullet"/>
      <w:lvlText w:val=""/>
      <w:lvlJc w:val="left"/>
      <w:pPr>
        <w:ind w:left="1440" w:hanging="360"/>
      </w:pPr>
      <w:rPr>
        <w:rFonts w:ascii="Wingdings" w:hAnsi="Wingdings" w:cs="Wingdings" w:hint="default"/>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1440" w:hanging="360"/>
      </w:pPr>
      <w:rPr>
        <w:rFonts w:ascii="Wingdings" w:hAnsi="Wingdings" w:cs="Wingdings" w:hint="default"/>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0">
    <w:lvl w:ilvl="0">
      <w:start w:val="1"/>
      <w:numFmt w:val="bullet"/>
      <w:lvlText w:val=""/>
      <w:lvlJc w:val="left"/>
      <w:pPr>
        <w:ind w:left="1440" w:hanging="360"/>
      </w:pPr>
      <w:rPr>
        <w:rFonts w:ascii="Wingdings" w:hAnsi="Wingdings" w:cs="Wingdings" w:hint="default"/>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68" w:hanging="360"/>
      </w:pPr>
      <w:rPr>
        <w:rFonts w:ascii="Symbol" w:hAnsi="Symbol" w:cs="Symbol" w:hint="default"/>
        <w:rFonts w:cs="Symbol"/>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2a01b4"/>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9e3616"/>
    <w:rPr/>
  </w:style>
  <w:style w:type="character" w:styleId="PidipaginaCarattere" w:customStyle="1">
    <w:name w:val="Piè di pagina Carattere"/>
    <w:basedOn w:val="DefaultParagraphFont"/>
    <w:link w:val="Pidipagina"/>
    <w:uiPriority w:val="99"/>
    <w:qFormat/>
    <w:rsid w:val="009e3616"/>
    <w:rPr/>
  </w:style>
  <w:style w:type="character" w:styleId="TestonotaapidipaginaCarattere" w:customStyle="1">
    <w:name w:val="Testo nota a piè di pagina Carattere"/>
    <w:basedOn w:val="DefaultParagraphFont"/>
    <w:link w:val="Testonotaapidipagina"/>
    <w:uiPriority w:val="99"/>
    <w:semiHidden/>
    <w:qFormat/>
    <w:rsid w:val="00f544d9"/>
    <w:rPr>
      <w:sz w:val="20"/>
      <w:szCs w:val="20"/>
    </w:rPr>
  </w:style>
  <w:style w:type="character" w:styleId="Footnotereference">
    <w:name w:val="footnote reference"/>
    <w:basedOn w:val="DefaultParagraphFont"/>
    <w:uiPriority w:val="99"/>
    <w:semiHidden/>
    <w:unhideWhenUsed/>
    <w:qFormat/>
    <w:rsid w:val="00f544d9"/>
    <w:rPr>
      <w:vertAlign w:val="superscript"/>
    </w:rPr>
  </w:style>
  <w:style w:type="character" w:styleId="ListLabel1">
    <w:name w:val="ListLabel 1"/>
    <w:qFormat/>
    <w:rPr>
      <w:rFonts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Calibri"/>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Calibri" w:cs="Calibri"/>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u w:val="single"/>
    </w:rPr>
  </w:style>
  <w:style w:type="character" w:styleId="ListLabel35">
    <w:name w:val="ListLabel 35"/>
    <w:qFormat/>
    <w:rPr>
      <w:b/>
      <w:u w:val="single"/>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39">
    <w:name w:val="ListLabel 39"/>
    <w:qFormat/>
    <w:rPr>
      <w:rFonts w:c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Wingdings"/>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Wingdings"/>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Wingdings"/>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Wingdings"/>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Wingdings"/>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Wingdings"/>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Wingdings"/>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Wingdings"/>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Wingdings"/>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TestofumettoCarattere"/>
    <w:uiPriority w:val="99"/>
    <w:semiHidden/>
    <w:unhideWhenUsed/>
    <w:qFormat/>
    <w:rsid w:val="002a01b4"/>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d787e"/>
    <w:pPr>
      <w:spacing w:lineRule="auto" w:line="240" w:beforeAutospacing="1" w:afterAutospacing="1"/>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rsid w:val="00e43473"/>
    <w:pPr>
      <w:spacing w:before="0" w:after="200"/>
      <w:ind w:left="720" w:hanging="0"/>
      <w:contextualSpacing/>
    </w:pPr>
    <w:rPr/>
  </w:style>
  <w:style w:type="paragraph" w:styleId="Header">
    <w:name w:val="Header"/>
    <w:basedOn w:val="Normal"/>
    <w:link w:val="IntestazioneCarattere"/>
    <w:uiPriority w:val="99"/>
    <w:unhideWhenUsed/>
    <w:rsid w:val="009e3616"/>
    <w:pPr>
      <w:tabs>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9e3616"/>
    <w:pPr>
      <w:tabs>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semiHidden/>
    <w:unhideWhenUsed/>
    <w:qFormat/>
    <w:rsid w:val="00f544d9"/>
    <w:pPr>
      <w:spacing w:lineRule="auto" w:line="240" w:before="0" w:after="0"/>
    </w:pPr>
    <w:rPr>
      <w:sz w:val="20"/>
      <w:szCs w:val="20"/>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ancesco.dellaccio@unical.it"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248D-3CFD-4FD9-B214-ABDC4FFF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LibreOffice/5.1.6.2$Linux_X86_64 LibreOffice_project/10m0$Build-2</Application>
  <Pages>4</Pages>
  <Words>1137</Words>
  <Characters>6715</Characters>
  <CharactersWithSpaces>7792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2018-01-06T18:17:00Z</dcterms:created>
  <dc:creator>Rita</dc:creator>
  <dc:description/>
  <dc:language>en-US</dc:language>
  <cp:lastModifiedBy/>
  <dcterms:modified xsi:type="dcterms:W3CDTF">2018-01-25T19:08:37Z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